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9A" w:rsidRDefault="00970BA8" w:rsidP="00970BA8">
      <w:pPr>
        <w:jc w:val="center"/>
        <w:rPr>
          <w:rFonts w:ascii="Trebuchet MS" w:hAnsi="Trebuchet MS"/>
          <w:sz w:val="28"/>
          <w:szCs w:val="28"/>
          <w:lang w:val="en-US"/>
        </w:rPr>
      </w:pPr>
      <w:r>
        <w:rPr>
          <w:rFonts w:ascii="Trebuchet MS" w:hAnsi="Trebuchet MS"/>
          <w:sz w:val="28"/>
          <w:szCs w:val="28"/>
          <w:lang w:val="en-US"/>
        </w:rPr>
        <w:t>With Divine Authority and Power</w:t>
      </w:r>
    </w:p>
    <w:p w:rsidR="0090158E" w:rsidRDefault="0090158E" w:rsidP="00970BA8">
      <w:pPr>
        <w:jc w:val="center"/>
        <w:rPr>
          <w:rFonts w:ascii="Trebuchet MS" w:hAnsi="Trebuchet MS"/>
          <w:sz w:val="24"/>
          <w:szCs w:val="24"/>
          <w:lang w:val="en-US"/>
        </w:rPr>
      </w:pPr>
      <w:r>
        <w:rPr>
          <w:rFonts w:ascii="Trebuchet MS" w:hAnsi="Trebuchet MS"/>
          <w:sz w:val="24"/>
          <w:szCs w:val="24"/>
          <w:lang w:val="en-US"/>
        </w:rPr>
        <w:t>John W. Kleinig</w:t>
      </w:r>
    </w:p>
    <w:p w:rsidR="0090158E" w:rsidRPr="0090158E" w:rsidRDefault="0090158E" w:rsidP="00970BA8">
      <w:pPr>
        <w:jc w:val="center"/>
        <w:rPr>
          <w:rFonts w:ascii="Trebuchet MS" w:hAnsi="Trebuchet MS"/>
          <w:sz w:val="24"/>
          <w:szCs w:val="24"/>
          <w:lang w:val="en-US"/>
        </w:rPr>
      </w:pPr>
      <w:r>
        <w:rPr>
          <w:rFonts w:ascii="Trebuchet MS" w:hAnsi="Trebuchet MS"/>
          <w:sz w:val="24"/>
          <w:szCs w:val="24"/>
          <w:lang w:val="en-US"/>
        </w:rPr>
        <w:t xml:space="preserve">Pages 103-114 in </w:t>
      </w:r>
      <w:r w:rsidRPr="0090158E">
        <w:rPr>
          <w:rFonts w:ascii="Trebuchet MS" w:hAnsi="Trebuchet MS"/>
          <w:i/>
          <w:sz w:val="24"/>
          <w:szCs w:val="24"/>
          <w:lang w:val="en-US"/>
        </w:rPr>
        <w:t>Shepherding the Flock of God. A Festschrift in Honor of Andrew Pfeiffer</w:t>
      </w:r>
      <w:r>
        <w:rPr>
          <w:rFonts w:ascii="Trebuchet MS" w:hAnsi="Trebuchet MS"/>
          <w:i/>
          <w:sz w:val="24"/>
          <w:szCs w:val="24"/>
          <w:lang w:val="en-US"/>
        </w:rPr>
        <w:t xml:space="preserve"> </w:t>
      </w:r>
      <w:r>
        <w:rPr>
          <w:rFonts w:ascii="Trebuchet MS" w:hAnsi="Trebuchet MS"/>
          <w:sz w:val="24"/>
          <w:szCs w:val="24"/>
          <w:lang w:val="en-US"/>
        </w:rPr>
        <w:t>edited by Joshua Pfeiffer and Thomas Pietsch (Tarrington: Kairos Publishing House, 2024</w:t>
      </w:r>
    </w:p>
    <w:p w:rsidR="00880740" w:rsidRDefault="00880740" w:rsidP="00970BA8">
      <w:pPr>
        <w:jc w:val="center"/>
        <w:rPr>
          <w:rFonts w:ascii="Trebuchet MS" w:hAnsi="Trebuchet MS"/>
          <w:sz w:val="28"/>
          <w:szCs w:val="28"/>
          <w:lang w:val="en-US"/>
        </w:rPr>
      </w:pPr>
    </w:p>
    <w:p w:rsidR="00E44FFB" w:rsidRDefault="009A0EE0" w:rsidP="00BD6B35">
      <w:pPr>
        <w:spacing w:after="0" w:line="360" w:lineRule="auto"/>
        <w:rPr>
          <w:rFonts w:ascii="Trebuchet MS" w:hAnsi="Trebuchet MS"/>
          <w:sz w:val="24"/>
          <w:szCs w:val="24"/>
          <w:lang w:val="en-US"/>
        </w:rPr>
      </w:pPr>
      <w:r w:rsidRPr="009A0EE0">
        <w:rPr>
          <w:rFonts w:ascii="Trebuchet MS" w:hAnsi="Trebuchet MS"/>
          <w:sz w:val="24"/>
          <w:szCs w:val="24"/>
          <w:lang w:val="en-US"/>
        </w:rPr>
        <w:t xml:space="preserve">How can we </w:t>
      </w:r>
      <w:r w:rsidR="00B06366">
        <w:rPr>
          <w:rFonts w:ascii="Trebuchet MS" w:hAnsi="Trebuchet MS"/>
          <w:sz w:val="24"/>
          <w:szCs w:val="24"/>
          <w:lang w:val="en-US"/>
        </w:rPr>
        <w:t>best deal theologically with</w:t>
      </w:r>
      <w:r>
        <w:rPr>
          <w:rFonts w:ascii="Trebuchet MS" w:hAnsi="Trebuchet MS"/>
          <w:sz w:val="24"/>
          <w:szCs w:val="24"/>
          <w:lang w:val="en-US"/>
        </w:rPr>
        <w:t xml:space="preserve"> a controv</w:t>
      </w:r>
      <w:r w:rsidR="0090158E">
        <w:rPr>
          <w:rFonts w:ascii="Trebuchet MS" w:hAnsi="Trebuchet MS"/>
          <w:sz w:val="24"/>
          <w:szCs w:val="24"/>
          <w:lang w:val="en-US"/>
        </w:rPr>
        <w:t>ersial issue in the church? I do not necessarily refer to</w:t>
      </w:r>
      <w:r>
        <w:rPr>
          <w:rFonts w:ascii="Trebuchet MS" w:hAnsi="Trebuchet MS"/>
          <w:sz w:val="24"/>
          <w:szCs w:val="24"/>
          <w:lang w:val="en-US"/>
        </w:rPr>
        <w:t xml:space="preserve"> our understand</w:t>
      </w:r>
      <w:r w:rsidR="00E44FFB">
        <w:rPr>
          <w:rFonts w:ascii="Trebuchet MS" w:hAnsi="Trebuchet MS"/>
          <w:sz w:val="24"/>
          <w:szCs w:val="24"/>
          <w:lang w:val="en-US"/>
        </w:rPr>
        <w:t>ing of a point of doctrine</w:t>
      </w:r>
      <w:r w:rsidR="00981C6B">
        <w:rPr>
          <w:rFonts w:ascii="Trebuchet MS" w:hAnsi="Trebuchet MS"/>
          <w:sz w:val="24"/>
          <w:szCs w:val="24"/>
          <w:lang w:val="en-US"/>
        </w:rPr>
        <w:t>,</w:t>
      </w:r>
      <w:r w:rsidR="00E44FFB">
        <w:rPr>
          <w:rFonts w:ascii="Trebuchet MS" w:hAnsi="Trebuchet MS"/>
          <w:sz w:val="24"/>
          <w:szCs w:val="24"/>
          <w:lang w:val="en-US"/>
        </w:rPr>
        <w:t xml:space="preserve"> but</w:t>
      </w:r>
      <w:r>
        <w:rPr>
          <w:rFonts w:ascii="Trebuchet MS" w:hAnsi="Trebuchet MS"/>
          <w:sz w:val="24"/>
          <w:szCs w:val="24"/>
          <w:lang w:val="en-US"/>
        </w:rPr>
        <w:t xml:space="preserve"> </w:t>
      </w:r>
      <w:r w:rsidR="0090158E">
        <w:rPr>
          <w:rFonts w:ascii="Trebuchet MS" w:hAnsi="Trebuchet MS"/>
          <w:sz w:val="24"/>
          <w:szCs w:val="24"/>
          <w:lang w:val="en-US"/>
        </w:rPr>
        <w:t xml:space="preserve">to the application of doctrine in </w:t>
      </w:r>
      <w:r>
        <w:rPr>
          <w:rFonts w:ascii="Trebuchet MS" w:hAnsi="Trebuchet MS"/>
          <w:sz w:val="24"/>
          <w:szCs w:val="24"/>
          <w:lang w:val="en-US"/>
        </w:rPr>
        <w:t xml:space="preserve">practical </w:t>
      </w:r>
      <w:r w:rsidR="00CC0286">
        <w:rPr>
          <w:rFonts w:ascii="Trebuchet MS" w:hAnsi="Trebuchet MS"/>
          <w:sz w:val="24"/>
          <w:szCs w:val="24"/>
          <w:lang w:val="en-US"/>
        </w:rPr>
        <w:t>liturgical</w:t>
      </w:r>
      <w:r w:rsidR="00971D6E">
        <w:rPr>
          <w:rFonts w:ascii="Trebuchet MS" w:hAnsi="Trebuchet MS"/>
          <w:sz w:val="24"/>
          <w:szCs w:val="24"/>
          <w:lang w:val="en-US"/>
        </w:rPr>
        <w:t>-theological</w:t>
      </w:r>
      <w:r w:rsidR="00CC0286">
        <w:rPr>
          <w:rFonts w:ascii="Trebuchet MS" w:hAnsi="Trebuchet MS"/>
          <w:sz w:val="24"/>
          <w:szCs w:val="24"/>
          <w:lang w:val="en-US"/>
        </w:rPr>
        <w:t xml:space="preserve"> issue</w:t>
      </w:r>
      <w:r w:rsidR="00E44FFB">
        <w:rPr>
          <w:rFonts w:ascii="Trebuchet MS" w:hAnsi="Trebuchet MS"/>
          <w:sz w:val="24"/>
          <w:szCs w:val="24"/>
          <w:lang w:val="en-US"/>
        </w:rPr>
        <w:t>s</w:t>
      </w:r>
      <w:r w:rsidR="00B06366">
        <w:rPr>
          <w:rFonts w:ascii="Trebuchet MS" w:hAnsi="Trebuchet MS"/>
          <w:sz w:val="24"/>
          <w:szCs w:val="24"/>
          <w:lang w:val="en-US"/>
        </w:rPr>
        <w:t>,</w:t>
      </w:r>
      <w:r w:rsidR="00971D6E">
        <w:rPr>
          <w:rFonts w:ascii="Trebuchet MS" w:hAnsi="Trebuchet MS"/>
          <w:sz w:val="24"/>
          <w:szCs w:val="24"/>
          <w:lang w:val="en-US"/>
        </w:rPr>
        <w:t xml:space="preserve"> such as</w:t>
      </w:r>
      <w:r w:rsidR="00E44FFB">
        <w:rPr>
          <w:rFonts w:ascii="Trebuchet MS" w:hAnsi="Trebuchet MS"/>
          <w:sz w:val="24"/>
          <w:szCs w:val="24"/>
          <w:lang w:val="en-US"/>
        </w:rPr>
        <w:t xml:space="preserve"> the ordination of women</w:t>
      </w:r>
      <w:r w:rsidR="00B06366">
        <w:rPr>
          <w:rFonts w:ascii="Trebuchet MS" w:hAnsi="Trebuchet MS"/>
          <w:sz w:val="24"/>
          <w:szCs w:val="24"/>
          <w:lang w:val="en-US"/>
        </w:rPr>
        <w:t>,</w:t>
      </w:r>
      <w:r w:rsidR="00E44FFB">
        <w:rPr>
          <w:rFonts w:ascii="Trebuchet MS" w:hAnsi="Trebuchet MS"/>
          <w:sz w:val="24"/>
          <w:szCs w:val="24"/>
          <w:lang w:val="en-US"/>
        </w:rPr>
        <w:t xml:space="preserve"> and</w:t>
      </w:r>
      <w:r w:rsidR="00971D6E">
        <w:rPr>
          <w:rFonts w:ascii="Trebuchet MS" w:hAnsi="Trebuchet MS"/>
          <w:sz w:val="24"/>
          <w:szCs w:val="24"/>
          <w:lang w:val="en-US"/>
        </w:rPr>
        <w:t xml:space="preserve"> </w:t>
      </w:r>
      <w:r w:rsidR="00CC0286">
        <w:rPr>
          <w:rFonts w:ascii="Trebuchet MS" w:hAnsi="Trebuchet MS"/>
          <w:sz w:val="24"/>
          <w:szCs w:val="24"/>
          <w:lang w:val="en-US"/>
        </w:rPr>
        <w:t>moral</w:t>
      </w:r>
      <w:r w:rsidR="00971D6E">
        <w:rPr>
          <w:rFonts w:ascii="Trebuchet MS" w:hAnsi="Trebuchet MS"/>
          <w:sz w:val="24"/>
          <w:szCs w:val="24"/>
          <w:lang w:val="en-US"/>
        </w:rPr>
        <w:t>-theological</w:t>
      </w:r>
      <w:r w:rsidR="00CC0286">
        <w:rPr>
          <w:rFonts w:ascii="Trebuchet MS" w:hAnsi="Trebuchet MS"/>
          <w:sz w:val="24"/>
          <w:szCs w:val="24"/>
          <w:lang w:val="en-US"/>
        </w:rPr>
        <w:t xml:space="preserve"> issue</w:t>
      </w:r>
      <w:r w:rsidR="00E44FFB">
        <w:rPr>
          <w:rFonts w:ascii="Trebuchet MS" w:hAnsi="Trebuchet MS"/>
          <w:sz w:val="24"/>
          <w:szCs w:val="24"/>
          <w:lang w:val="en-US"/>
        </w:rPr>
        <w:t>s</w:t>
      </w:r>
      <w:r w:rsidR="00B06366">
        <w:rPr>
          <w:rFonts w:ascii="Trebuchet MS" w:hAnsi="Trebuchet MS"/>
          <w:sz w:val="24"/>
          <w:szCs w:val="24"/>
          <w:lang w:val="en-US"/>
        </w:rPr>
        <w:t>,</w:t>
      </w:r>
      <w:r w:rsidR="00971D6E">
        <w:rPr>
          <w:rFonts w:ascii="Trebuchet MS" w:hAnsi="Trebuchet MS"/>
          <w:sz w:val="24"/>
          <w:szCs w:val="24"/>
          <w:lang w:val="en-US"/>
        </w:rPr>
        <w:t xml:space="preserve"> such as</w:t>
      </w:r>
      <w:r w:rsidR="00CC0286">
        <w:rPr>
          <w:rFonts w:ascii="Trebuchet MS" w:hAnsi="Trebuchet MS"/>
          <w:sz w:val="24"/>
          <w:szCs w:val="24"/>
          <w:lang w:val="en-US"/>
        </w:rPr>
        <w:t xml:space="preserve"> same-sex marriage. </w:t>
      </w:r>
    </w:p>
    <w:p w:rsidR="00BD6B35" w:rsidRDefault="00CC0286" w:rsidP="00BD6B35">
      <w:pPr>
        <w:spacing w:after="0" w:line="360" w:lineRule="auto"/>
        <w:ind w:firstLine="720"/>
        <w:rPr>
          <w:rFonts w:ascii="Trebuchet MS" w:hAnsi="Trebuchet MS"/>
          <w:sz w:val="24"/>
          <w:szCs w:val="24"/>
          <w:lang w:val="en-US"/>
        </w:rPr>
      </w:pPr>
      <w:r>
        <w:rPr>
          <w:rFonts w:ascii="Trebuchet MS" w:hAnsi="Trebuchet MS"/>
          <w:sz w:val="24"/>
          <w:szCs w:val="24"/>
          <w:lang w:val="en-US"/>
        </w:rPr>
        <w:t>At present we are beset</w:t>
      </w:r>
      <w:r w:rsidR="0054545F">
        <w:rPr>
          <w:rFonts w:ascii="Trebuchet MS" w:hAnsi="Trebuchet MS"/>
          <w:sz w:val="24"/>
          <w:szCs w:val="24"/>
          <w:lang w:val="en-US"/>
        </w:rPr>
        <w:t xml:space="preserve"> </w:t>
      </w:r>
      <w:r w:rsidR="00C54D38">
        <w:rPr>
          <w:rFonts w:ascii="Trebuchet MS" w:hAnsi="Trebuchet MS"/>
          <w:sz w:val="24"/>
          <w:szCs w:val="24"/>
          <w:lang w:val="en-US"/>
        </w:rPr>
        <w:t xml:space="preserve">with </w:t>
      </w:r>
      <w:r w:rsidR="0054545F">
        <w:rPr>
          <w:rFonts w:ascii="Trebuchet MS" w:hAnsi="Trebuchet MS"/>
          <w:sz w:val="24"/>
          <w:szCs w:val="24"/>
          <w:lang w:val="en-US"/>
        </w:rPr>
        <w:t>many controversial issues in the Lutheran Church of Australia</w:t>
      </w:r>
      <w:r>
        <w:rPr>
          <w:rFonts w:ascii="Trebuchet MS" w:hAnsi="Trebuchet MS"/>
          <w:sz w:val="24"/>
          <w:szCs w:val="24"/>
          <w:lang w:val="en-US"/>
        </w:rPr>
        <w:t xml:space="preserve"> and across all the churches in the western world. Think of the role of husbands and wives</w:t>
      </w:r>
      <w:r w:rsidR="004E497F">
        <w:rPr>
          <w:rFonts w:ascii="Trebuchet MS" w:hAnsi="Trebuchet MS"/>
          <w:sz w:val="24"/>
          <w:szCs w:val="24"/>
          <w:lang w:val="en-US"/>
        </w:rPr>
        <w:t xml:space="preserve"> in marriage and their complementary polarity</w:t>
      </w:r>
      <w:r>
        <w:rPr>
          <w:rFonts w:ascii="Trebuchet MS" w:hAnsi="Trebuchet MS"/>
          <w:sz w:val="24"/>
          <w:szCs w:val="24"/>
          <w:lang w:val="en-US"/>
        </w:rPr>
        <w:t>, homosexual inte</w:t>
      </w:r>
      <w:r w:rsidR="00971D6E">
        <w:rPr>
          <w:rFonts w:ascii="Trebuchet MS" w:hAnsi="Trebuchet MS"/>
          <w:sz w:val="24"/>
          <w:szCs w:val="24"/>
          <w:lang w:val="en-US"/>
        </w:rPr>
        <w:t>rcourse and so-called same sex</w:t>
      </w:r>
      <w:r>
        <w:rPr>
          <w:rFonts w:ascii="Trebuchet MS" w:hAnsi="Trebuchet MS"/>
          <w:sz w:val="24"/>
          <w:szCs w:val="24"/>
          <w:lang w:val="en-US"/>
        </w:rPr>
        <w:t xml:space="preserve"> marriage, the separation of gender from physical sexualit</w:t>
      </w:r>
      <w:r w:rsidR="0054545F">
        <w:rPr>
          <w:rFonts w:ascii="Trebuchet MS" w:hAnsi="Trebuchet MS"/>
          <w:sz w:val="24"/>
          <w:szCs w:val="24"/>
          <w:lang w:val="en-US"/>
        </w:rPr>
        <w:t>y and gender reas</w:t>
      </w:r>
      <w:r w:rsidR="00643C97">
        <w:rPr>
          <w:rFonts w:ascii="Trebuchet MS" w:hAnsi="Trebuchet MS"/>
          <w:sz w:val="24"/>
          <w:szCs w:val="24"/>
          <w:lang w:val="en-US"/>
        </w:rPr>
        <w:t>s</w:t>
      </w:r>
      <w:r w:rsidR="0054545F">
        <w:rPr>
          <w:rFonts w:ascii="Trebuchet MS" w:hAnsi="Trebuchet MS"/>
          <w:sz w:val="24"/>
          <w:szCs w:val="24"/>
          <w:lang w:val="en-US"/>
        </w:rPr>
        <w:t>ignment</w:t>
      </w:r>
      <w:r>
        <w:rPr>
          <w:rFonts w:ascii="Trebuchet MS" w:hAnsi="Trebuchet MS"/>
          <w:sz w:val="24"/>
          <w:szCs w:val="24"/>
          <w:lang w:val="en-US"/>
        </w:rPr>
        <w:t xml:space="preserve">. </w:t>
      </w:r>
      <w:r w:rsidR="00E95EF0">
        <w:rPr>
          <w:rFonts w:ascii="Trebuchet MS" w:hAnsi="Trebuchet MS"/>
          <w:sz w:val="24"/>
          <w:szCs w:val="24"/>
          <w:lang w:val="en-US"/>
        </w:rPr>
        <w:t>Consider too the rejection of God’s law in te</w:t>
      </w:r>
      <w:r w:rsidR="00971D6E">
        <w:rPr>
          <w:rFonts w:ascii="Trebuchet MS" w:hAnsi="Trebuchet MS"/>
          <w:sz w:val="24"/>
          <w:szCs w:val="24"/>
          <w:lang w:val="en-US"/>
        </w:rPr>
        <w:t>aching</w:t>
      </w:r>
      <w:r w:rsidR="00F46795">
        <w:rPr>
          <w:rFonts w:ascii="Trebuchet MS" w:hAnsi="Trebuchet MS"/>
          <w:sz w:val="24"/>
          <w:szCs w:val="24"/>
          <w:lang w:val="en-US"/>
        </w:rPr>
        <w:t xml:space="preserve"> about sexuality</w:t>
      </w:r>
      <w:bookmarkStart w:id="0" w:name="_GoBack"/>
      <w:bookmarkEnd w:id="0"/>
      <w:r w:rsidR="00971D6E">
        <w:rPr>
          <w:rFonts w:ascii="Trebuchet MS" w:hAnsi="Trebuchet MS"/>
          <w:sz w:val="24"/>
          <w:szCs w:val="24"/>
          <w:lang w:val="en-US"/>
        </w:rPr>
        <w:t xml:space="preserve"> and the proclamation of the so-called</w:t>
      </w:r>
      <w:r w:rsidR="00E95EF0">
        <w:rPr>
          <w:rFonts w:ascii="Trebuchet MS" w:hAnsi="Trebuchet MS"/>
          <w:sz w:val="24"/>
          <w:szCs w:val="24"/>
          <w:lang w:val="en-US"/>
        </w:rPr>
        <w:t xml:space="preserve"> </w:t>
      </w:r>
      <w:r w:rsidR="00971D6E">
        <w:rPr>
          <w:rFonts w:ascii="Trebuchet MS" w:hAnsi="Trebuchet MS"/>
          <w:sz w:val="24"/>
          <w:szCs w:val="24"/>
          <w:lang w:val="en-US"/>
        </w:rPr>
        <w:t>‘</w:t>
      </w:r>
      <w:r w:rsidR="00E95EF0">
        <w:rPr>
          <w:rFonts w:ascii="Trebuchet MS" w:hAnsi="Trebuchet MS"/>
          <w:sz w:val="24"/>
          <w:szCs w:val="24"/>
          <w:lang w:val="en-US"/>
        </w:rPr>
        <w:t>gospel</w:t>
      </w:r>
      <w:r w:rsidR="00971D6E">
        <w:rPr>
          <w:rFonts w:ascii="Trebuchet MS" w:hAnsi="Trebuchet MS"/>
          <w:sz w:val="24"/>
          <w:szCs w:val="24"/>
          <w:lang w:val="en-US"/>
        </w:rPr>
        <w:t>’</w:t>
      </w:r>
      <w:r w:rsidR="00E95EF0">
        <w:rPr>
          <w:rFonts w:ascii="Trebuchet MS" w:hAnsi="Trebuchet MS"/>
          <w:sz w:val="24"/>
          <w:szCs w:val="24"/>
          <w:lang w:val="en-US"/>
        </w:rPr>
        <w:t xml:space="preserve"> of diversity, equity and inclusivity, the address </w:t>
      </w:r>
      <w:r w:rsidR="004E497F">
        <w:rPr>
          <w:rFonts w:ascii="Trebuchet MS" w:hAnsi="Trebuchet MS"/>
          <w:sz w:val="24"/>
          <w:szCs w:val="24"/>
          <w:lang w:val="en-US"/>
        </w:rPr>
        <w:t xml:space="preserve">of God </w:t>
      </w:r>
      <w:r w:rsidR="00981C6B">
        <w:rPr>
          <w:rFonts w:ascii="Trebuchet MS" w:hAnsi="Trebuchet MS"/>
          <w:sz w:val="24"/>
          <w:szCs w:val="24"/>
          <w:lang w:val="en-US"/>
        </w:rPr>
        <w:t>as our Mother and the refusal to name him as our Father</w:t>
      </w:r>
      <w:r w:rsidR="00E95EF0">
        <w:rPr>
          <w:rFonts w:ascii="Trebuchet MS" w:hAnsi="Trebuchet MS"/>
          <w:sz w:val="24"/>
          <w:szCs w:val="24"/>
          <w:lang w:val="en-US"/>
        </w:rPr>
        <w:t>, the ordination of women as pastors and the celebration of the</w:t>
      </w:r>
      <w:r w:rsidR="00971D6E">
        <w:rPr>
          <w:rFonts w:ascii="Trebuchet MS" w:hAnsi="Trebuchet MS"/>
          <w:sz w:val="24"/>
          <w:szCs w:val="24"/>
          <w:lang w:val="en-US"/>
        </w:rPr>
        <w:t xml:space="preserve"> Lord’s Supper with water rather than</w:t>
      </w:r>
      <w:r w:rsidR="00E95EF0">
        <w:rPr>
          <w:rFonts w:ascii="Trebuchet MS" w:hAnsi="Trebuchet MS"/>
          <w:sz w:val="24"/>
          <w:szCs w:val="24"/>
          <w:lang w:val="en-US"/>
        </w:rPr>
        <w:t xml:space="preserve"> wine. They all differ in character from each other and yet have to do with the sa</w:t>
      </w:r>
      <w:r w:rsidR="00971D6E">
        <w:rPr>
          <w:rFonts w:ascii="Trebuchet MS" w:hAnsi="Trebuchet MS"/>
          <w:sz w:val="24"/>
          <w:szCs w:val="24"/>
          <w:lang w:val="en-US"/>
        </w:rPr>
        <w:t xml:space="preserve">me thing </w:t>
      </w:r>
      <w:r w:rsidR="00971D6E">
        <w:rPr>
          <w:rFonts w:ascii="Century" w:hAnsi="Century"/>
          <w:sz w:val="24"/>
          <w:szCs w:val="24"/>
          <w:lang w:val="en-US"/>
        </w:rPr>
        <w:t>─</w:t>
      </w:r>
      <w:r w:rsidR="00EE0D68">
        <w:rPr>
          <w:rFonts w:ascii="Century" w:hAnsi="Century"/>
          <w:sz w:val="24"/>
          <w:szCs w:val="24"/>
          <w:lang w:val="en-US"/>
        </w:rPr>
        <w:t xml:space="preserve"> </w:t>
      </w:r>
      <w:r w:rsidR="004E497F">
        <w:rPr>
          <w:rFonts w:ascii="Trebuchet MS" w:hAnsi="Trebuchet MS"/>
          <w:sz w:val="24"/>
          <w:szCs w:val="24"/>
          <w:lang w:val="en-US"/>
        </w:rPr>
        <w:t>the exercise of God’s authority in the church and his</w:t>
      </w:r>
      <w:r w:rsidR="00E95EF0">
        <w:rPr>
          <w:rFonts w:ascii="Trebuchet MS" w:hAnsi="Trebuchet MS"/>
          <w:sz w:val="24"/>
          <w:szCs w:val="24"/>
          <w:lang w:val="en-US"/>
        </w:rPr>
        <w:t xml:space="preserve"> mandate</w:t>
      </w:r>
      <w:r w:rsidR="00EE0D68">
        <w:rPr>
          <w:rFonts w:ascii="Trebuchet MS" w:hAnsi="Trebuchet MS"/>
          <w:sz w:val="24"/>
          <w:szCs w:val="24"/>
          <w:lang w:val="en-US"/>
        </w:rPr>
        <w:t>s for it</w:t>
      </w:r>
      <w:r w:rsidR="00E95EF0">
        <w:rPr>
          <w:rFonts w:ascii="Trebuchet MS" w:hAnsi="Trebuchet MS"/>
          <w:sz w:val="24"/>
          <w:szCs w:val="24"/>
          <w:lang w:val="en-US"/>
        </w:rPr>
        <w:t>.</w:t>
      </w:r>
      <w:r w:rsidR="00981C6B">
        <w:rPr>
          <w:rFonts w:ascii="Trebuchet MS" w:hAnsi="Trebuchet MS"/>
          <w:sz w:val="24"/>
          <w:szCs w:val="24"/>
          <w:lang w:val="en-US"/>
        </w:rPr>
        <w:t xml:space="preserve"> </w:t>
      </w:r>
    </w:p>
    <w:p w:rsidR="00C54D38" w:rsidRDefault="00643C97" w:rsidP="00BD6B35">
      <w:pPr>
        <w:spacing w:after="0" w:line="360" w:lineRule="auto"/>
        <w:ind w:firstLine="720"/>
        <w:rPr>
          <w:rFonts w:ascii="Trebuchet MS" w:hAnsi="Trebuchet MS"/>
          <w:sz w:val="24"/>
          <w:szCs w:val="24"/>
          <w:lang w:val="en-US"/>
        </w:rPr>
      </w:pPr>
      <w:r>
        <w:rPr>
          <w:rFonts w:ascii="Trebuchet MS" w:hAnsi="Trebuchet MS"/>
          <w:sz w:val="24"/>
          <w:szCs w:val="24"/>
          <w:lang w:val="en-US"/>
        </w:rPr>
        <w:t>The most difficult of these</w:t>
      </w:r>
      <w:r w:rsidR="00981C6B">
        <w:rPr>
          <w:rFonts w:ascii="Trebuchet MS" w:hAnsi="Trebuchet MS"/>
          <w:sz w:val="24"/>
          <w:szCs w:val="24"/>
          <w:lang w:val="en-US"/>
        </w:rPr>
        <w:t xml:space="preserve"> controversial issues</w:t>
      </w:r>
      <w:r>
        <w:rPr>
          <w:rFonts w:ascii="Trebuchet MS" w:hAnsi="Trebuchet MS"/>
          <w:sz w:val="24"/>
          <w:szCs w:val="24"/>
          <w:lang w:val="en-US"/>
        </w:rPr>
        <w:t xml:space="preserve"> have </w:t>
      </w:r>
      <w:r w:rsidR="00981C6B">
        <w:rPr>
          <w:rFonts w:ascii="Trebuchet MS" w:hAnsi="Trebuchet MS"/>
          <w:sz w:val="24"/>
          <w:szCs w:val="24"/>
          <w:lang w:val="en-US"/>
        </w:rPr>
        <w:t>to do with the divine service. This is so because w</w:t>
      </w:r>
      <w:r w:rsidR="00EE0D68">
        <w:rPr>
          <w:rFonts w:ascii="Trebuchet MS" w:hAnsi="Trebuchet MS"/>
          <w:sz w:val="24"/>
          <w:szCs w:val="24"/>
          <w:lang w:val="en-US"/>
        </w:rPr>
        <w:t>hat is done there</w:t>
      </w:r>
      <w:r>
        <w:rPr>
          <w:rFonts w:ascii="Trebuchet MS" w:hAnsi="Trebuchet MS"/>
          <w:sz w:val="24"/>
          <w:szCs w:val="24"/>
          <w:lang w:val="en-US"/>
        </w:rPr>
        <w:t xml:space="preserve"> combines doctrine and practice, </w:t>
      </w:r>
      <w:r w:rsidR="00EE0D68">
        <w:rPr>
          <w:rFonts w:ascii="Trebuchet MS" w:hAnsi="Trebuchet MS"/>
          <w:sz w:val="24"/>
          <w:szCs w:val="24"/>
          <w:lang w:val="en-US"/>
        </w:rPr>
        <w:t xml:space="preserve">inseparably so, </w:t>
      </w:r>
      <w:r>
        <w:rPr>
          <w:rFonts w:ascii="Trebuchet MS" w:hAnsi="Trebuchet MS"/>
          <w:sz w:val="24"/>
          <w:szCs w:val="24"/>
          <w:lang w:val="en-US"/>
        </w:rPr>
        <w:t>for the divine service teaches</w:t>
      </w:r>
      <w:r w:rsidR="00103FFA">
        <w:rPr>
          <w:rFonts w:ascii="Trebuchet MS" w:hAnsi="Trebuchet MS"/>
          <w:sz w:val="24"/>
          <w:szCs w:val="24"/>
          <w:lang w:val="en-US"/>
        </w:rPr>
        <w:t xml:space="preserve"> by enacting</w:t>
      </w:r>
      <w:r w:rsidR="00EE0D68">
        <w:rPr>
          <w:rFonts w:ascii="Trebuchet MS" w:hAnsi="Trebuchet MS"/>
          <w:sz w:val="24"/>
          <w:szCs w:val="24"/>
          <w:lang w:val="en-US"/>
        </w:rPr>
        <w:t xml:space="preserve"> doctrine. T</w:t>
      </w:r>
      <w:r w:rsidR="00981C6B">
        <w:rPr>
          <w:rFonts w:ascii="Trebuchet MS" w:hAnsi="Trebuchet MS"/>
          <w:sz w:val="24"/>
          <w:szCs w:val="24"/>
          <w:lang w:val="en-US"/>
        </w:rPr>
        <w:t>hose</w:t>
      </w:r>
      <w:r w:rsidR="00B06366">
        <w:rPr>
          <w:rFonts w:ascii="Trebuchet MS" w:hAnsi="Trebuchet MS"/>
          <w:sz w:val="24"/>
          <w:szCs w:val="24"/>
          <w:lang w:val="en-US"/>
        </w:rPr>
        <w:t xml:space="preserve"> matters </w:t>
      </w:r>
      <w:r w:rsidR="00981C6B">
        <w:rPr>
          <w:rFonts w:ascii="Trebuchet MS" w:hAnsi="Trebuchet MS"/>
          <w:sz w:val="24"/>
          <w:szCs w:val="24"/>
          <w:lang w:val="en-US"/>
        </w:rPr>
        <w:t xml:space="preserve"> which</w:t>
      </w:r>
      <w:r w:rsidR="00103FFA">
        <w:rPr>
          <w:rFonts w:ascii="Trebuchet MS" w:hAnsi="Trebuchet MS"/>
          <w:sz w:val="24"/>
          <w:szCs w:val="24"/>
          <w:lang w:val="en-US"/>
        </w:rPr>
        <w:t xml:space="preserve"> involve the public ministry of the </w:t>
      </w:r>
      <w:r w:rsidR="00B378F2">
        <w:rPr>
          <w:rFonts w:ascii="Trebuchet MS" w:hAnsi="Trebuchet MS"/>
          <w:sz w:val="24"/>
          <w:szCs w:val="24"/>
          <w:lang w:val="en-US"/>
        </w:rPr>
        <w:t xml:space="preserve">holy </w:t>
      </w:r>
      <w:r w:rsidR="00103FFA">
        <w:rPr>
          <w:rFonts w:ascii="Trebuchet MS" w:hAnsi="Trebuchet MS"/>
          <w:sz w:val="24"/>
          <w:szCs w:val="24"/>
          <w:lang w:val="en-US"/>
        </w:rPr>
        <w:t>gospel, such as the appointment of an un</w:t>
      </w:r>
      <w:r w:rsidR="00E44FFB">
        <w:rPr>
          <w:rFonts w:ascii="Trebuchet MS" w:hAnsi="Trebuchet MS"/>
          <w:sz w:val="24"/>
          <w:szCs w:val="24"/>
          <w:lang w:val="en-US"/>
        </w:rPr>
        <w:t>-</w:t>
      </w:r>
      <w:r w:rsidR="00EE0D68">
        <w:rPr>
          <w:rFonts w:ascii="Trebuchet MS" w:hAnsi="Trebuchet MS"/>
          <w:sz w:val="24"/>
          <w:szCs w:val="24"/>
          <w:lang w:val="en-US"/>
        </w:rPr>
        <w:t>ordained</w:t>
      </w:r>
      <w:r w:rsidR="00103FFA">
        <w:rPr>
          <w:rFonts w:ascii="Trebuchet MS" w:hAnsi="Trebuchet MS"/>
          <w:sz w:val="24"/>
          <w:szCs w:val="24"/>
          <w:lang w:val="en-US"/>
        </w:rPr>
        <w:t xml:space="preserve"> layperson to lead the divine service, the ordination of women, and </w:t>
      </w:r>
      <w:r w:rsidR="00EE0D68">
        <w:rPr>
          <w:rFonts w:ascii="Trebuchet MS" w:hAnsi="Trebuchet MS"/>
          <w:sz w:val="24"/>
          <w:szCs w:val="24"/>
          <w:lang w:val="en-US"/>
        </w:rPr>
        <w:t>the ordination of persons who are ‘married’ to</w:t>
      </w:r>
      <w:r w:rsidR="00103FFA">
        <w:rPr>
          <w:rFonts w:ascii="Trebuchet MS" w:hAnsi="Trebuchet MS"/>
          <w:sz w:val="24"/>
          <w:szCs w:val="24"/>
          <w:lang w:val="en-US"/>
        </w:rPr>
        <w:t xml:space="preserve"> a same-sex partner</w:t>
      </w:r>
      <w:r w:rsidR="00C54D38">
        <w:rPr>
          <w:rFonts w:ascii="Trebuchet MS" w:hAnsi="Trebuchet MS"/>
          <w:sz w:val="24"/>
          <w:szCs w:val="24"/>
          <w:lang w:val="en-US"/>
        </w:rPr>
        <w:t>,</w:t>
      </w:r>
      <w:r w:rsidR="00981C6B">
        <w:rPr>
          <w:rFonts w:ascii="Trebuchet MS" w:hAnsi="Trebuchet MS"/>
          <w:sz w:val="24"/>
          <w:szCs w:val="24"/>
          <w:lang w:val="en-US"/>
        </w:rPr>
        <w:t xml:space="preserve"> are </w:t>
      </w:r>
      <w:r w:rsidR="00EE0D68">
        <w:rPr>
          <w:rFonts w:ascii="Trebuchet MS" w:hAnsi="Trebuchet MS"/>
          <w:sz w:val="24"/>
          <w:szCs w:val="24"/>
          <w:lang w:val="en-US"/>
        </w:rPr>
        <w:t>especially vexing and predictab</w:t>
      </w:r>
      <w:r w:rsidR="009205F2">
        <w:rPr>
          <w:rFonts w:ascii="Trebuchet MS" w:hAnsi="Trebuchet MS"/>
          <w:sz w:val="24"/>
          <w:szCs w:val="24"/>
          <w:lang w:val="en-US"/>
        </w:rPr>
        <w:t xml:space="preserve">ly </w:t>
      </w:r>
      <w:r w:rsidR="00B378F2">
        <w:rPr>
          <w:rFonts w:ascii="Trebuchet MS" w:hAnsi="Trebuchet MS"/>
          <w:sz w:val="24"/>
          <w:szCs w:val="24"/>
          <w:lang w:val="en-US"/>
        </w:rPr>
        <w:t>di</w:t>
      </w:r>
      <w:r w:rsidR="009205F2">
        <w:rPr>
          <w:rFonts w:ascii="Trebuchet MS" w:hAnsi="Trebuchet MS"/>
          <w:sz w:val="24"/>
          <w:szCs w:val="24"/>
          <w:lang w:val="en-US"/>
        </w:rPr>
        <w:t>visive</w:t>
      </w:r>
      <w:r w:rsidR="00103FFA">
        <w:rPr>
          <w:rFonts w:ascii="Trebuchet MS" w:hAnsi="Trebuchet MS"/>
          <w:sz w:val="24"/>
          <w:szCs w:val="24"/>
          <w:lang w:val="en-US"/>
        </w:rPr>
        <w:t xml:space="preserve">. Because they </w:t>
      </w:r>
      <w:r w:rsidR="00B06366">
        <w:rPr>
          <w:rFonts w:ascii="Trebuchet MS" w:hAnsi="Trebuchet MS"/>
          <w:sz w:val="24"/>
          <w:szCs w:val="24"/>
          <w:lang w:val="en-US"/>
        </w:rPr>
        <w:t xml:space="preserve">are </w:t>
      </w:r>
      <w:r w:rsidR="00103FFA">
        <w:rPr>
          <w:rFonts w:ascii="Trebuchet MS" w:hAnsi="Trebuchet MS"/>
          <w:sz w:val="24"/>
          <w:szCs w:val="24"/>
          <w:lang w:val="en-US"/>
        </w:rPr>
        <w:t>matters of doctrinal practice that necessarily involve the whole congregation</w:t>
      </w:r>
      <w:r w:rsidR="00E64015">
        <w:rPr>
          <w:rFonts w:ascii="Trebuchet MS" w:hAnsi="Trebuchet MS"/>
          <w:sz w:val="24"/>
          <w:szCs w:val="24"/>
          <w:lang w:val="en-US"/>
        </w:rPr>
        <w:t>,</w:t>
      </w:r>
      <w:r w:rsidR="00103FFA">
        <w:rPr>
          <w:rFonts w:ascii="Trebuchet MS" w:hAnsi="Trebuchet MS"/>
          <w:sz w:val="24"/>
          <w:szCs w:val="24"/>
          <w:lang w:val="en-US"/>
        </w:rPr>
        <w:t xml:space="preserve"> it is not possible to reach a practical compromise on them. In practice we cannot both approve and disapprove of them. </w:t>
      </w:r>
    </w:p>
    <w:p w:rsidR="00BD6B35" w:rsidRDefault="00103FFA" w:rsidP="00BD6B35">
      <w:pPr>
        <w:spacing w:after="0" w:line="360" w:lineRule="auto"/>
        <w:ind w:firstLine="720"/>
        <w:rPr>
          <w:rFonts w:ascii="Trebuchet MS" w:hAnsi="Trebuchet MS"/>
          <w:sz w:val="24"/>
          <w:szCs w:val="24"/>
          <w:lang w:val="en-US"/>
        </w:rPr>
      </w:pPr>
      <w:r>
        <w:rPr>
          <w:rFonts w:ascii="Trebuchet MS" w:hAnsi="Trebuchet MS"/>
          <w:sz w:val="24"/>
          <w:szCs w:val="24"/>
          <w:lang w:val="en-US"/>
        </w:rPr>
        <w:t>For those who reject these innovations</w:t>
      </w:r>
      <w:r w:rsidR="00F730CA">
        <w:rPr>
          <w:rFonts w:ascii="Trebuchet MS" w:hAnsi="Trebuchet MS"/>
          <w:sz w:val="24"/>
          <w:szCs w:val="24"/>
          <w:lang w:val="en-US"/>
        </w:rPr>
        <w:t xml:space="preserve"> </w:t>
      </w:r>
      <w:r w:rsidR="00EE0D68">
        <w:rPr>
          <w:rFonts w:ascii="Trebuchet MS" w:hAnsi="Trebuchet MS"/>
          <w:sz w:val="24"/>
          <w:szCs w:val="24"/>
          <w:lang w:val="en-US"/>
        </w:rPr>
        <w:t>because they hold that they contravene God’s holy word,</w:t>
      </w:r>
      <w:r>
        <w:rPr>
          <w:rFonts w:ascii="Trebuchet MS" w:hAnsi="Trebuchet MS"/>
          <w:sz w:val="24"/>
          <w:szCs w:val="24"/>
          <w:lang w:val="en-US"/>
        </w:rPr>
        <w:t xml:space="preserve"> their disapproval </w:t>
      </w:r>
      <w:r w:rsidR="00E64015">
        <w:rPr>
          <w:rFonts w:ascii="Trebuchet MS" w:hAnsi="Trebuchet MS"/>
          <w:sz w:val="24"/>
          <w:szCs w:val="24"/>
          <w:lang w:val="en-US"/>
        </w:rPr>
        <w:t xml:space="preserve">is </w:t>
      </w:r>
      <w:r w:rsidR="00C54D38">
        <w:rPr>
          <w:rFonts w:ascii="Trebuchet MS" w:hAnsi="Trebuchet MS"/>
          <w:sz w:val="24"/>
          <w:szCs w:val="24"/>
          <w:lang w:val="en-US"/>
        </w:rPr>
        <w:t xml:space="preserve">also </w:t>
      </w:r>
      <w:r w:rsidR="00E64015">
        <w:rPr>
          <w:rFonts w:ascii="Trebuchet MS" w:hAnsi="Trebuchet MS"/>
          <w:sz w:val="24"/>
          <w:szCs w:val="24"/>
          <w:lang w:val="en-US"/>
        </w:rPr>
        <w:t>a matt</w:t>
      </w:r>
      <w:r w:rsidR="00CA5996">
        <w:rPr>
          <w:rFonts w:ascii="Trebuchet MS" w:hAnsi="Trebuchet MS"/>
          <w:sz w:val="24"/>
          <w:szCs w:val="24"/>
          <w:lang w:val="en-US"/>
        </w:rPr>
        <w:t>er of conscience,</w:t>
      </w:r>
      <w:r w:rsidR="00EE0D68">
        <w:rPr>
          <w:rFonts w:ascii="Trebuchet MS" w:hAnsi="Trebuchet MS"/>
          <w:sz w:val="24"/>
          <w:szCs w:val="24"/>
          <w:lang w:val="en-US"/>
        </w:rPr>
        <w:t xml:space="preserve"> </w:t>
      </w:r>
      <w:r w:rsidR="00EE0D68">
        <w:rPr>
          <w:rFonts w:ascii="Trebuchet MS" w:hAnsi="Trebuchet MS"/>
          <w:sz w:val="24"/>
          <w:szCs w:val="24"/>
          <w:lang w:val="en-US"/>
        </w:rPr>
        <w:lastRenderedPageBreak/>
        <w:t>because</w:t>
      </w:r>
      <w:r w:rsidR="00CA5996">
        <w:rPr>
          <w:rFonts w:ascii="Trebuchet MS" w:hAnsi="Trebuchet MS"/>
          <w:sz w:val="24"/>
          <w:szCs w:val="24"/>
          <w:lang w:val="en-US"/>
        </w:rPr>
        <w:t xml:space="preserve"> they call into question</w:t>
      </w:r>
      <w:r w:rsidR="00EE0D68">
        <w:rPr>
          <w:rFonts w:ascii="Trebuchet MS" w:hAnsi="Trebuchet MS"/>
          <w:sz w:val="24"/>
          <w:szCs w:val="24"/>
          <w:lang w:val="en-US"/>
        </w:rPr>
        <w:t xml:space="preserve"> their commitment to</w:t>
      </w:r>
      <w:r w:rsidR="00E64015">
        <w:rPr>
          <w:rFonts w:ascii="Trebuchet MS" w:hAnsi="Trebuchet MS"/>
          <w:sz w:val="24"/>
          <w:szCs w:val="24"/>
          <w:lang w:val="en-US"/>
        </w:rPr>
        <w:t xml:space="preserve"> God’s </w:t>
      </w:r>
      <w:r w:rsidR="00B06366">
        <w:rPr>
          <w:rFonts w:ascii="Trebuchet MS" w:hAnsi="Trebuchet MS"/>
          <w:sz w:val="24"/>
          <w:szCs w:val="24"/>
          <w:lang w:val="en-US"/>
        </w:rPr>
        <w:t>holy word and the validity of the ministry done by</w:t>
      </w:r>
      <w:r w:rsidR="00E64015">
        <w:rPr>
          <w:rFonts w:ascii="Trebuchet MS" w:hAnsi="Trebuchet MS"/>
          <w:sz w:val="24"/>
          <w:szCs w:val="24"/>
          <w:lang w:val="en-US"/>
        </w:rPr>
        <w:t xml:space="preserve"> these people.</w:t>
      </w:r>
      <w:r w:rsidR="00CA5996">
        <w:rPr>
          <w:rFonts w:ascii="Trebuchet MS" w:hAnsi="Trebuchet MS"/>
          <w:sz w:val="24"/>
          <w:szCs w:val="24"/>
          <w:lang w:val="en-US"/>
        </w:rPr>
        <w:t xml:space="preserve"> These conscientious objectors believe that, s</w:t>
      </w:r>
      <w:r w:rsidR="00243080">
        <w:rPr>
          <w:rFonts w:ascii="Trebuchet MS" w:hAnsi="Trebuchet MS"/>
          <w:sz w:val="24"/>
          <w:szCs w:val="24"/>
          <w:lang w:val="en-US"/>
        </w:rPr>
        <w:t xml:space="preserve">ince pastors are called to handle the holy things of God </w:t>
      </w:r>
      <w:r w:rsidR="00CA5996">
        <w:rPr>
          <w:rFonts w:ascii="Trebuchet MS" w:hAnsi="Trebuchet MS"/>
          <w:sz w:val="24"/>
          <w:szCs w:val="24"/>
          <w:lang w:val="en-US"/>
        </w:rPr>
        <w:t>faithfully</w:t>
      </w:r>
      <w:r w:rsidR="00EE0D68">
        <w:rPr>
          <w:rFonts w:ascii="Trebuchet MS" w:hAnsi="Trebuchet MS"/>
          <w:sz w:val="24"/>
          <w:szCs w:val="24"/>
          <w:lang w:val="en-US"/>
        </w:rPr>
        <w:t>,</w:t>
      </w:r>
      <w:r w:rsidR="00C54D38">
        <w:rPr>
          <w:rFonts w:ascii="Trebuchet MS" w:hAnsi="Trebuchet MS"/>
          <w:sz w:val="24"/>
          <w:szCs w:val="24"/>
          <w:lang w:val="en-US"/>
        </w:rPr>
        <w:t xml:space="preserve"> </w:t>
      </w:r>
      <w:r w:rsidR="00CA5996">
        <w:rPr>
          <w:rFonts w:ascii="Trebuchet MS" w:hAnsi="Trebuchet MS"/>
          <w:sz w:val="24"/>
          <w:szCs w:val="24"/>
          <w:lang w:val="en-US"/>
        </w:rPr>
        <w:t>they must</w:t>
      </w:r>
      <w:r w:rsidR="00243080">
        <w:rPr>
          <w:rFonts w:ascii="Trebuchet MS" w:hAnsi="Trebuchet MS"/>
          <w:sz w:val="24"/>
          <w:szCs w:val="24"/>
          <w:lang w:val="en-US"/>
        </w:rPr>
        <w:t xml:space="preserve"> administer them in a holy way according to God’s holy word</w:t>
      </w:r>
      <w:r w:rsidR="00C54D38">
        <w:rPr>
          <w:rFonts w:ascii="Trebuchet MS" w:hAnsi="Trebuchet MS"/>
          <w:sz w:val="24"/>
          <w:szCs w:val="24"/>
          <w:lang w:val="en-US"/>
        </w:rPr>
        <w:t>,</w:t>
      </w:r>
      <w:r w:rsidR="00243080">
        <w:rPr>
          <w:rFonts w:ascii="Trebuchet MS" w:hAnsi="Trebuchet MS"/>
          <w:sz w:val="24"/>
          <w:szCs w:val="24"/>
          <w:lang w:val="en-US"/>
        </w:rPr>
        <w:t xml:space="preserve"> so that these holy things are not desecrated</w:t>
      </w:r>
      <w:r w:rsidR="00EE0D68">
        <w:rPr>
          <w:rFonts w:ascii="Trebuchet MS" w:hAnsi="Trebuchet MS"/>
          <w:sz w:val="24"/>
          <w:szCs w:val="24"/>
          <w:lang w:val="en-US"/>
        </w:rPr>
        <w:t xml:space="preserve"> and the holy people of God are not damaged by disregard for their holiness</w:t>
      </w:r>
      <w:r w:rsidR="00243080">
        <w:rPr>
          <w:rFonts w:ascii="Trebuchet MS" w:hAnsi="Trebuchet MS"/>
          <w:sz w:val="24"/>
          <w:szCs w:val="24"/>
          <w:lang w:val="en-US"/>
        </w:rPr>
        <w:t xml:space="preserve">. </w:t>
      </w:r>
    </w:p>
    <w:p w:rsidR="00BD6B35" w:rsidRDefault="00F730CA" w:rsidP="00BD6B35">
      <w:pPr>
        <w:spacing w:after="0" w:line="360" w:lineRule="auto"/>
        <w:ind w:firstLine="720"/>
        <w:rPr>
          <w:rFonts w:ascii="Trebuchet MS" w:hAnsi="Trebuchet MS"/>
          <w:sz w:val="24"/>
          <w:szCs w:val="24"/>
          <w:lang w:val="en-US"/>
        </w:rPr>
      </w:pPr>
      <w:r>
        <w:rPr>
          <w:rFonts w:ascii="Trebuchet MS" w:hAnsi="Trebuchet MS"/>
          <w:sz w:val="24"/>
          <w:szCs w:val="24"/>
          <w:lang w:val="en-US"/>
        </w:rPr>
        <w:t>In the LCA</w:t>
      </w:r>
      <w:r w:rsidR="00E95EF0">
        <w:rPr>
          <w:rFonts w:ascii="Trebuchet MS" w:hAnsi="Trebuchet MS"/>
          <w:sz w:val="24"/>
          <w:szCs w:val="24"/>
          <w:lang w:val="en-US"/>
        </w:rPr>
        <w:t xml:space="preserve"> we a</w:t>
      </w:r>
      <w:r w:rsidR="004E497F">
        <w:rPr>
          <w:rFonts w:ascii="Trebuchet MS" w:hAnsi="Trebuchet MS"/>
          <w:sz w:val="24"/>
          <w:szCs w:val="24"/>
          <w:lang w:val="en-US"/>
        </w:rPr>
        <w:t>ll seem to agree that we</w:t>
      </w:r>
      <w:r w:rsidR="00E95EF0">
        <w:rPr>
          <w:rFonts w:ascii="Trebuchet MS" w:hAnsi="Trebuchet MS"/>
          <w:sz w:val="24"/>
          <w:szCs w:val="24"/>
          <w:lang w:val="en-US"/>
        </w:rPr>
        <w:t xml:space="preserve"> depend on the </w:t>
      </w:r>
      <w:r w:rsidR="00CA5996">
        <w:rPr>
          <w:rFonts w:ascii="Trebuchet MS" w:hAnsi="Trebuchet MS"/>
          <w:sz w:val="24"/>
          <w:szCs w:val="24"/>
          <w:lang w:val="en-US"/>
        </w:rPr>
        <w:t>H</w:t>
      </w:r>
      <w:r w:rsidR="00B378F2">
        <w:rPr>
          <w:rFonts w:ascii="Trebuchet MS" w:hAnsi="Trebuchet MS"/>
          <w:sz w:val="24"/>
          <w:szCs w:val="24"/>
          <w:lang w:val="en-US"/>
        </w:rPr>
        <w:t xml:space="preserve">oly </w:t>
      </w:r>
      <w:r w:rsidR="00E95EF0">
        <w:rPr>
          <w:rFonts w:ascii="Trebuchet MS" w:hAnsi="Trebuchet MS"/>
          <w:sz w:val="24"/>
          <w:szCs w:val="24"/>
          <w:lang w:val="en-US"/>
        </w:rPr>
        <w:t xml:space="preserve">Bible as God’s Word </w:t>
      </w:r>
      <w:r w:rsidR="004E497F">
        <w:rPr>
          <w:rFonts w:ascii="Trebuchet MS" w:hAnsi="Trebuchet MS"/>
          <w:sz w:val="24"/>
          <w:szCs w:val="24"/>
          <w:lang w:val="en-US"/>
        </w:rPr>
        <w:t>to discover</w:t>
      </w:r>
      <w:r>
        <w:rPr>
          <w:rFonts w:ascii="Trebuchet MS" w:hAnsi="Trebuchet MS"/>
          <w:sz w:val="24"/>
          <w:szCs w:val="24"/>
          <w:lang w:val="en-US"/>
        </w:rPr>
        <w:t xml:space="preserve"> God’s mandate to us in all</w:t>
      </w:r>
      <w:r w:rsidR="00A37183">
        <w:rPr>
          <w:rFonts w:ascii="Trebuchet MS" w:hAnsi="Trebuchet MS"/>
          <w:sz w:val="24"/>
          <w:szCs w:val="24"/>
          <w:lang w:val="en-US"/>
        </w:rPr>
        <w:t xml:space="preserve"> matters </w:t>
      </w:r>
      <w:r>
        <w:rPr>
          <w:rFonts w:ascii="Trebuchet MS" w:hAnsi="Trebuchet MS"/>
          <w:sz w:val="24"/>
          <w:szCs w:val="24"/>
          <w:lang w:val="en-US"/>
        </w:rPr>
        <w:t>of doctrine and practice</w:t>
      </w:r>
      <w:r w:rsidR="00A37183">
        <w:rPr>
          <w:rFonts w:ascii="Trebuchet MS" w:hAnsi="Trebuchet MS"/>
          <w:sz w:val="24"/>
          <w:szCs w:val="24"/>
          <w:lang w:val="en-US"/>
        </w:rPr>
        <w:t xml:space="preserve"> as a divine community.</w:t>
      </w:r>
      <w:r w:rsidR="00A37183">
        <w:rPr>
          <w:rStyle w:val="FootnoteReference"/>
          <w:rFonts w:ascii="Trebuchet MS" w:hAnsi="Trebuchet MS"/>
          <w:sz w:val="24"/>
          <w:szCs w:val="24"/>
          <w:lang w:val="en-US"/>
        </w:rPr>
        <w:footnoteReference w:id="1"/>
      </w:r>
      <w:r w:rsidR="00C54D38">
        <w:rPr>
          <w:rFonts w:ascii="Trebuchet MS" w:hAnsi="Trebuchet MS"/>
          <w:sz w:val="24"/>
          <w:szCs w:val="24"/>
          <w:lang w:val="en-US"/>
        </w:rPr>
        <w:t xml:space="preserve"> </w:t>
      </w:r>
      <w:r>
        <w:rPr>
          <w:rFonts w:ascii="Trebuchet MS" w:hAnsi="Trebuchet MS"/>
          <w:sz w:val="24"/>
          <w:szCs w:val="24"/>
          <w:lang w:val="en-US"/>
        </w:rPr>
        <w:t xml:space="preserve">In theory, we also hold that we receive his Holy Spirit and all his blessings through faith in his word. </w:t>
      </w:r>
      <w:r w:rsidR="00C54D38">
        <w:rPr>
          <w:rFonts w:ascii="Trebuchet MS" w:hAnsi="Trebuchet MS"/>
          <w:sz w:val="24"/>
          <w:szCs w:val="24"/>
          <w:lang w:val="en-US"/>
        </w:rPr>
        <w:t>So</w:t>
      </w:r>
      <w:r w:rsidR="00CA5996">
        <w:rPr>
          <w:rFonts w:ascii="Trebuchet MS" w:hAnsi="Trebuchet MS"/>
          <w:sz w:val="24"/>
          <w:szCs w:val="24"/>
          <w:lang w:val="en-US"/>
        </w:rPr>
        <w:t xml:space="preserve"> it follows that</w:t>
      </w:r>
      <w:r>
        <w:rPr>
          <w:rFonts w:ascii="Trebuchet MS" w:hAnsi="Trebuchet MS"/>
          <w:sz w:val="24"/>
          <w:szCs w:val="24"/>
          <w:lang w:val="en-US"/>
        </w:rPr>
        <w:t xml:space="preserve"> the</w:t>
      </w:r>
      <w:r w:rsidR="009205F2">
        <w:rPr>
          <w:rFonts w:ascii="Trebuchet MS" w:hAnsi="Trebuchet MS"/>
          <w:sz w:val="24"/>
          <w:szCs w:val="24"/>
          <w:lang w:val="en-US"/>
        </w:rPr>
        <w:t xml:space="preserve"> delib</w:t>
      </w:r>
      <w:r>
        <w:rPr>
          <w:rFonts w:ascii="Trebuchet MS" w:hAnsi="Trebuchet MS"/>
          <w:sz w:val="24"/>
          <w:szCs w:val="24"/>
          <w:lang w:val="en-US"/>
        </w:rPr>
        <w:t>erate rejection of his mandates, such as Christ’s instruction to preach the Word of God to lead sinners to repentance and offer his pardon to them,</w:t>
      </w:r>
      <w:r w:rsidR="009205F2">
        <w:rPr>
          <w:rFonts w:ascii="Trebuchet MS" w:hAnsi="Trebuchet MS"/>
          <w:sz w:val="24"/>
          <w:szCs w:val="24"/>
          <w:lang w:val="en-US"/>
        </w:rPr>
        <w:t xml:space="preserve"> has far-reaching consequences</w:t>
      </w:r>
      <w:r w:rsidR="00A37183">
        <w:rPr>
          <w:rFonts w:ascii="Trebuchet MS" w:hAnsi="Trebuchet MS"/>
          <w:sz w:val="24"/>
          <w:szCs w:val="24"/>
          <w:lang w:val="en-US"/>
        </w:rPr>
        <w:t xml:space="preserve"> for our </w:t>
      </w:r>
      <w:r w:rsidR="009205F2">
        <w:rPr>
          <w:rFonts w:ascii="Trebuchet MS" w:hAnsi="Trebuchet MS"/>
          <w:sz w:val="24"/>
          <w:szCs w:val="24"/>
          <w:lang w:val="en-US"/>
        </w:rPr>
        <w:t xml:space="preserve">life and work, </w:t>
      </w:r>
      <w:r>
        <w:rPr>
          <w:rFonts w:ascii="Trebuchet MS" w:hAnsi="Trebuchet MS"/>
          <w:sz w:val="24"/>
          <w:szCs w:val="24"/>
          <w:lang w:val="en-US"/>
        </w:rPr>
        <w:t>the unity and mission of the LCA. Thus, traditionally, we hav</w:t>
      </w:r>
      <w:r w:rsidR="00A46BD1">
        <w:rPr>
          <w:rFonts w:ascii="Trebuchet MS" w:hAnsi="Trebuchet MS"/>
          <w:sz w:val="24"/>
          <w:szCs w:val="24"/>
          <w:lang w:val="en-US"/>
        </w:rPr>
        <w:t>e</w:t>
      </w:r>
      <w:r>
        <w:rPr>
          <w:rFonts w:ascii="Trebuchet MS" w:hAnsi="Trebuchet MS"/>
          <w:sz w:val="24"/>
          <w:szCs w:val="24"/>
          <w:lang w:val="en-US"/>
        </w:rPr>
        <w:t xml:space="preserve"> always held that </w:t>
      </w:r>
      <w:r w:rsidR="00A46BD1">
        <w:rPr>
          <w:rFonts w:ascii="Trebuchet MS" w:hAnsi="Trebuchet MS"/>
          <w:sz w:val="24"/>
          <w:szCs w:val="24"/>
          <w:lang w:val="en-US"/>
        </w:rPr>
        <w:t xml:space="preserve">faith in Jesus and unity with other believers and God the Father is, as Christ himself teaches in John 17:20-21, is created and maintained by the Word of his apostles. </w:t>
      </w:r>
      <w:r w:rsidR="00A37183">
        <w:rPr>
          <w:rFonts w:ascii="Trebuchet MS" w:hAnsi="Trebuchet MS"/>
          <w:sz w:val="24"/>
          <w:szCs w:val="24"/>
          <w:lang w:val="en-US"/>
        </w:rPr>
        <w:t xml:space="preserve"> </w:t>
      </w:r>
      <w:r w:rsidR="00A46BD1">
        <w:rPr>
          <w:rFonts w:ascii="Trebuchet MS" w:hAnsi="Trebuchet MS"/>
          <w:sz w:val="24"/>
          <w:szCs w:val="24"/>
          <w:lang w:val="en-US"/>
        </w:rPr>
        <w:t xml:space="preserve">Thus, if the LCA </w:t>
      </w:r>
      <w:r w:rsidR="00A37183">
        <w:rPr>
          <w:rFonts w:ascii="Trebuchet MS" w:hAnsi="Trebuchet MS"/>
          <w:sz w:val="24"/>
          <w:szCs w:val="24"/>
          <w:lang w:val="en-US"/>
        </w:rPr>
        <w:t>dis</w:t>
      </w:r>
      <w:r w:rsidR="00A46BD1">
        <w:rPr>
          <w:rFonts w:ascii="Trebuchet MS" w:hAnsi="Trebuchet MS"/>
          <w:sz w:val="24"/>
          <w:szCs w:val="24"/>
          <w:lang w:val="en-US"/>
        </w:rPr>
        <w:t>regards what Christ himself teaches through his apostles in the New Testament it will replace their teaching</w:t>
      </w:r>
      <w:r w:rsidR="00A62622">
        <w:rPr>
          <w:rFonts w:ascii="Trebuchet MS" w:hAnsi="Trebuchet MS"/>
          <w:sz w:val="24"/>
          <w:szCs w:val="24"/>
          <w:lang w:val="en-US"/>
        </w:rPr>
        <w:t xml:space="preserve"> with</w:t>
      </w:r>
      <w:r w:rsidR="00A46BD1">
        <w:rPr>
          <w:rFonts w:ascii="Trebuchet MS" w:hAnsi="Trebuchet MS"/>
          <w:sz w:val="24"/>
          <w:szCs w:val="24"/>
          <w:lang w:val="en-US"/>
        </w:rPr>
        <w:t xml:space="preserve"> its</w:t>
      </w:r>
      <w:r w:rsidR="00A37183">
        <w:rPr>
          <w:rFonts w:ascii="Trebuchet MS" w:hAnsi="Trebuchet MS"/>
          <w:sz w:val="24"/>
          <w:szCs w:val="24"/>
          <w:lang w:val="en-US"/>
        </w:rPr>
        <w:t xml:space="preserve"> own </w:t>
      </w:r>
      <w:r w:rsidR="00FD1538">
        <w:rPr>
          <w:rFonts w:ascii="Trebuchet MS" w:hAnsi="Trebuchet MS"/>
          <w:sz w:val="24"/>
          <w:szCs w:val="24"/>
          <w:lang w:val="en-US"/>
        </w:rPr>
        <w:t xml:space="preserve">human </w:t>
      </w:r>
      <w:r w:rsidR="004E497F">
        <w:rPr>
          <w:rFonts w:ascii="Trebuchet MS" w:hAnsi="Trebuchet MS"/>
          <w:sz w:val="24"/>
          <w:szCs w:val="24"/>
          <w:lang w:val="en-US"/>
        </w:rPr>
        <w:t>agenda</w:t>
      </w:r>
      <w:r w:rsidR="00A46BD1">
        <w:rPr>
          <w:rFonts w:ascii="Trebuchet MS" w:hAnsi="Trebuchet MS"/>
          <w:sz w:val="24"/>
          <w:szCs w:val="24"/>
          <w:lang w:val="en-US"/>
        </w:rPr>
        <w:t xml:space="preserve">. If it sidelines Christ’s mandates it </w:t>
      </w:r>
      <w:r w:rsidR="004E497F">
        <w:rPr>
          <w:rFonts w:ascii="Trebuchet MS" w:hAnsi="Trebuchet MS"/>
          <w:sz w:val="24"/>
          <w:szCs w:val="24"/>
          <w:lang w:val="en-US"/>
        </w:rPr>
        <w:t xml:space="preserve">will </w:t>
      </w:r>
      <w:r w:rsidR="00A46BD1">
        <w:rPr>
          <w:rFonts w:ascii="Trebuchet MS" w:hAnsi="Trebuchet MS"/>
          <w:sz w:val="24"/>
          <w:szCs w:val="24"/>
          <w:lang w:val="en-US"/>
        </w:rPr>
        <w:t>ne</w:t>
      </w:r>
      <w:r w:rsidR="009205F2">
        <w:rPr>
          <w:rFonts w:ascii="Trebuchet MS" w:hAnsi="Trebuchet MS"/>
          <w:sz w:val="24"/>
          <w:szCs w:val="24"/>
          <w:lang w:val="en-US"/>
        </w:rPr>
        <w:t xml:space="preserve">ed to </w:t>
      </w:r>
      <w:r w:rsidR="004E497F">
        <w:rPr>
          <w:rFonts w:ascii="Trebuchet MS" w:hAnsi="Trebuchet MS"/>
          <w:sz w:val="24"/>
          <w:szCs w:val="24"/>
          <w:lang w:val="en-US"/>
        </w:rPr>
        <w:t>resort to</w:t>
      </w:r>
      <w:r w:rsidR="00A37183">
        <w:rPr>
          <w:rFonts w:ascii="Trebuchet MS" w:hAnsi="Trebuchet MS"/>
          <w:sz w:val="24"/>
          <w:szCs w:val="24"/>
          <w:lang w:val="en-US"/>
        </w:rPr>
        <w:t xml:space="preserve"> personal and political power to achieve and maintain </w:t>
      </w:r>
      <w:r w:rsidR="00C54D38">
        <w:rPr>
          <w:rFonts w:ascii="Trebuchet MS" w:hAnsi="Trebuchet MS"/>
          <w:sz w:val="24"/>
          <w:szCs w:val="24"/>
          <w:lang w:val="en-US"/>
        </w:rPr>
        <w:t xml:space="preserve">the </w:t>
      </w:r>
      <w:r w:rsidR="00A37183">
        <w:rPr>
          <w:rFonts w:ascii="Trebuchet MS" w:hAnsi="Trebuchet MS"/>
          <w:sz w:val="24"/>
          <w:szCs w:val="24"/>
          <w:lang w:val="en-US"/>
        </w:rPr>
        <w:t xml:space="preserve">institutional unity. </w:t>
      </w:r>
    </w:p>
    <w:p w:rsidR="00BD6B35" w:rsidRDefault="001964AD" w:rsidP="00BD6B35">
      <w:pPr>
        <w:spacing w:after="0" w:line="360" w:lineRule="auto"/>
        <w:ind w:firstLine="720"/>
        <w:rPr>
          <w:rFonts w:ascii="Trebuchet MS" w:hAnsi="Trebuchet MS"/>
          <w:sz w:val="24"/>
          <w:szCs w:val="24"/>
          <w:lang w:val="en-US"/>
        </w:rPr>
      </w:pPr>
      <w:r>
        <w:rPr>
          <w:rFonts w:ascii="Trebuchet MS" w:hAnsi="Trebuchet MS"/>
          <w:sz w:val="24"/>
          <w:szCs w:val="24"/>
          <w:lang w:val="en-US"/>
        </w:rPr>
        <w:t xml:space="preserve">I assume that we all agree </w:t>
      </w:r>
      <w:r w:rsidR="00A62622">
        <w:rPr>
          <w:rFonts w:ascii="Trebuchet MS" w:hAnsi="Trebuchet MS"/>
          <w:sz w:val="24"/>
          <w:szCs w:val="24"/>
          <w:lang w:val="en-US"/>
        </w:rPr>
        <w:t xml:space="preserve">we </w:t>
      </w:r>
      <w:r>
        <w:rPr>
          <w:rFonts w:ascii="Trebuchet MS" w:hAnsi="Trebuchet MS"/>
          <w:sz w:val="24"/>
          <w:szCs w:val="24"/>
          <w:lang w:val="en-US"/>
        </w:rPr>
        <w:t xml:space="preserve">cannot just cherry pick the parts of the Bible that agree with what is now fashionable to justify what we want to do and </w:t>
      </w:r>
      <w:r w:rsidR="00C54D38">
        <w:rPr>
          <w:rFonts w:ascii="Trebuchet MS" w:hAnsi="Trebuchet MS"/>
          <w:sz w:val="24"/>
          <w:szCs w:val="24"/>
          <w:lang w:val="en-US"/>
        </w:rPr>
        <w:t>what our society wants us to do.</w:t>
      </w:r>
      <w:r>
        <w:rPr>
          <w:rFonts w:ascii="Trebuchet MS" w:hAnsi="Trebuchet MS"/>
          <w:sz w:val="24"/>
          <w:szCs w:val="24"/>
          <w:lang w:val="en-US"/>
        </w:rPr>
        <w:t xml:space="preserve"> </w:t>
      </w:r>
      <w:r w:rsidR="00F67F71">
        <w:rPr>
          <w:rFonts w:ascii="Trebuchet MS" w:hAnsi="Trebuchet MS"/>
          <w:sz w:val="24"/>
          <w:szCs w:val="24"/>
          <w:lang w:val="en-US"/>
        </w:rPr>
        <w:t xml:space="preserve">How then can we reach agreement on what is God’s mandate for us and what he has left for us to determine for ourselves in the light of his revealed will for us? </w:t>
      </w:r>
      <w:r>
        <w:rPr>
          <w:rFonts w:ascii="Trebuchet MS" w:hAnsi="Trebuchet MS"/>
          <w:sz w:val="24"/>
          <w:szCs w:val="24"/>
          <w:lang w:val="en-US"/>
        </w:rPr>
        <w:t xml:space="preserve">How can we let God be our God and have his say with us? </w:t>
      </w:r>
      <w:r w:rsidR="00F67F71">
        <w:rPr>
          <w:rFonts w:ascii="Trebuchet MS" w:hAnsi="Trebuchet MS"/>
          <w:sz w:val="24"/>
          <w:szCs w:val="24"/>
          <w:lang w:val="en-US"/>
        </w:rPr>
        <w:t xml:space="preserve">That is what I wish to explore in this reflection on God’s exercise of his authority through us and his mandates </w:t>
      </w:r>
      <w:r w:rsidR="009205F2">
        <w:rPr>
          <w:rFonts w:ascii="Trebuchet MS" w:hAnsi="Trebuchet MS"/>
          <w:sz w:val="24"/>
          <w:szCs w:val="24"/>
          <w:lang w:val="en-US"/>
        </w:rPr>
        <w:t>for its faithful exercise by us</w:t>
      </w:r>
      <w:r w:rsidR="00C54D38">
        <w:rPr>
          <w:rFonts w:ascii="Trebuchet MS" w:hAnsi="Trebuchet MS"/>
          <w:sz w:val="24"/>
          <w:szCs w:val="24"/>
          <w:lang w:val="en-US"/>
        </w:rPr>
        <w:t xml:space="preserve"> as he delegates his authority to us</w:t>
      </w:r>
      <w:r w:rsidR="009205F2">
        <w:rPr>
          <w:rFonts w:ascii="Trebuchet MS" w:hAnsi="Trebuchet MS"/>
          <w:sz w:val="24"/>
          <w:szCs w:val="24"/>
          <w:lang w:val="en-US"/>
        </w:rPr>
        <w:t>.</w:t>
      </w:r>
      <w:r w:rsidR="00F67F71">
        <w:rPr>
          <w:rFonts w:ascii="Trebuchet MS" w:hAnsi="Trebuchet MS"/>
          <w:sz w:val="24"/>
          <w:szCs w:val="24"/>
          <w:lang w:val="en-US"/>
        </w:rPr>
        <w:t xml:space="preserve"> </w:t>
      </w:r>
    </w:p>
    <w:p w:rsidR="00A57412" w:rsidRDefault="004E497F" w:rsidP="00BD6B35">
      <w:pPr>
        <w:spacing w:after="0" w:line="360" w:lineRule="auto"/>
        <w:ind w:firstLine="720"/>
        <w:rPr>
          <w:rFonts w:ascii="Trebuchet MS" w:hAnsi="Trebuchet MS"/>
          <w:sz w:val="24"/>
          <w:szCs w:val="24"/>
          <w:lang w:val="en-US"/>
        </w:rPr>
      </w:pPr>
      <w:r>
        <w:rPr>
          <w:rFonts w:ascii="Trebuchet MS" w:hAnsi="Trebuchet MS"/>
          <w:sz w:val="24"/>
          <w:szCs w:val="24"/>
          <w:lang w:val="en-US"/>
        </w:rPr>
        <w:t>I offer</w:t>
      </w:r>
      <w:r w:rsidR="00A57412">
        <w:rPr>
          <w:rFonts w:ascii="Trebuchet MS" w:hAnsi="Trebuchet MS"/>
          <w:sz w:val="24"/>
          <w:szCs w:val="24"/>
          <w:lang w:val="en-US"/>
        </w:rPr>
        <w:t xml:space="preserve"> this essay as a tribute to my dear colleag</w:t>
      </w:r>
      <w:r>
        <w:rPr>
          <w:rFonts w:ascii="Trebuchet MS" w:hAnsi="Trebuchet MS"/>
          <w:sz w:val="24"/>
          <w:szCs w:val="24"/>
          <w:lang w:val="en-US"/>
        </w:rPr>
        <w:t>ue and friend Andrew Pfeiffer for</w:t>
      </w:r>
      <w:r w:rsidR="00A57412">
        <w:rPr>
          <w:rFonts w:ascii="Trebuchet MS" w:hAnsi="Trebuchet MS"/>
          <w:sz w:val="24"/>
          <w:szCs w:val="24"/>
          <w:lang w:val="en-US"/>
        </w:rPr>
        <w:t xml:space="preserve"> his warm pastoral support </w:t>
      </w:r>
      <w:r w:rsidR="00427561">
        <w:rPr>
          <w:rFonts w:ascii="Trebuchet MS" w:hAnsi="Trebuchet MS"/>
          <w:sz w:val="24"/>
          <w:szCs w:val="24"/>
          <w:lang w:val="en-US"/>
        </w:rPr>
        <w:t>of me over many year</w:t>
      </w:r>
      <w:r w:rsidR="00C54D38">
        <w:rPr>
          <w:rFonts w:ascii="Trebuchet MS" w:hAnsi="Trebuchet MS"/>
          <w:sz w:val="24"/>
          <w:szCs w:val="24"/>
          <w:lang w:val="en-US"/>
        </w:rPr>
        <w:t>s</w:t>
      </w:r>
      <w:r w:rsidR="00427561">
        <w:rPr>
          <w:rFonts w:ascii="Trebuchet MS" w:hAnsi="Trebuchet MS"/>
          <w:sz w:val="24"/>
          <w:szCs w:val="24"/>
          <w:lang w:val="en-US"/>
        </w:rPr>
        <w:t xml:space="preserve"> </w:t>
      </w:r>
      <w:r w:rsidR="00A57412">
        <w:rPr>
          <w:rFonts w:ascii="Trebuchet MS" w:hAnsi="Trebuchet MS"/>
          <w:sz w:val="24"/>
          <w:szCs w:val="24"/>
          <w:lang w:val="en-US"/>
        </w:rPr>
        <w:t xml:space="preserve">and </w:t>
      </w:r>
      <w:r w:rsidR="00C54D38">
        <w:rPr>
          <w:rFonts w:ascii="Trebuchet MS" w:hAnsi="Trebuchet MS"/>
          <w:sz w:val="24"/>
          <w:szCs w:val="24"/>
          <w:lang w:val="en-US"/>
        </w:rPr>
        <w:t xml:space="preserve">his </w:t>
      </w:r>
      <w:r w:rsidR="00A57412">
        <w:rPr>
          <w:rFonts w:ascii="Trebuchet MS" w:hAnsi="Trebuchet MS"/>
          <w:sz w:val="24"/>
          <w:szCs w:val="24"/>
          <w:lang w:val="en-US"/>
        </w:rPr>
        <w:t>immense contribution to my theol</w:t>
      </w:r>
      <w:r w:rsidR="001964AD">
        <w:rPr>
          <w:rFonts w:ascii="Trebuchet MS" w:hAnsi="Trebuchet MS"/>
          <w:sz w:val="24"/>
          <w:szCs w:val="24"/>
          <w:lang w:val="en-US"/>
        </w:rPr>
        <w:t>ogical development. He has shown</w:t>
      </w:r>
      <w:r w:rsidR="00A57412">
        <w:rPr>
          <w:rFonts w:ascii="Trebuchet MS" w:hAnsi="Trebuchet MS"/>
          <w:sz w:val="24"/>
          <w:szCs w:val="24"/>
          <w:lang w:val="en-US"/>
        </w:rPr>
        <w:t xml:space="preserve"> </w:t>
      </w:r>
      <w:r w:rsidR="00C54D38">
        <w:rPr>
          <w:rFonts w:ascii="Trebuchet MS" w:hAnsi="Trebuchet MS"/>
          <w:sz w:val="24"/>
          <w:szCs w:val="24"/>
          <w:lang w:val="en-US"/>
        </w:rPr>
        <w:t xml:space="preserve">me </w:t>
      </w:r>
      <w:r w:rsidR="00A57412">
        <w:rPr>
          <w:rFonts w:ascii="Trebuchet MS" w:hAnsi="Trebuchet MS"/>
          <w:sz w:val="24"/>
          <w:szCs w:val="24"/>
          <w:lang w:val="en-US"/>
        </w:rPr>
        <w:t xml:space="preserve">how to speak </w:t>
      </w:r>
      <w:r w:rsidR="00652A6F">
        <w:rPr>
          <w:rFonts w:ascii="Trebuchet MS" w:hAnsi="Trebuchet MS"/>
          <w:sz w:val="24"/>
          <w:szCs w:val="24"/>
          <w:lang w:val="en-US"/>
        </w:rPr>
        <w:t xml:space="preserve">and </w:t>
      </w:r>
      <w:r w:rsidR="00652A6F">
        <w:rPr>
          <w:rFonts w:ascii="Trebuchet MS" w:hAnsi="Trebuchet MS"/>
          <w:sz w:val="24"/>
          <w:szCs w:val="24"/>
          <w:lang w:val="en-US"/>
        </w:rPr>
        <w:lastRenderedPageBreak/>
        <w:t xml:space="preserve">act </w:t>
      </w:r>
      <w:r w:rsidR="001964AD">
        <w:rPr>
          <w:rFonts w:ascii="Trebuchet MS" w:hAnsi="Trebuchet MS"/>
          <w:sz w:val="24"/>
          <w:szCs w:val="24"/>
          <w:lang w:val="en-US"/>
        </w:rPr>
        <w:t xml:space="preserve">graciously </w:t>
      </w:r>
      <w:r w:rsidR="00652A6F">
        <w:rPr>
          <w:rFonts w:ascii="Trebuchet MS" w:hAnsi="Trebuchet MS"/>
          <w:sz w:val="24"/>
          <w:szCs w:val="24"/>
          <w:lang w:val="en-US"/>
        </w:rPr>
        <w:t>with divine authority</w:t>
      </w:r>
      <w:r w:rsidR="00C54D38">
        <w:rPr>
          <w:rFonts w:ascii="Trebuchet MS" w:hAnsi="Trebuchet MS"/>
          <w:sz w:val="24"/>
          <w:szCs w:val="24"/>
          <w:lang w:val="en-US"/>
        </w:rPr>
        <w:t>,</w:t>
      </w:r>
      <w:r w:rsidR="00652A6F">
        <w:rPr>
          <w:rFonts w:ascii="Trebuchet MS" w:hAnsi="Trebuchet MS"/>
          <w:sz w:val="24"/>
          <w:szCs w:val="24"/>
          <w:lang w:val="en-US"/>
        </w:rPr>
        <w:t xml:space="preserve"> because h</w:t>
      </w:r>
      <w:r w:rsidR="001964AD">
        <w:rPr>
          <w:rFonts w:ascii="Trebuchet MS" w:hAnsi="Trebuchet MS"/>
          <w:sz w:val="24"/>
          <w:szCs w:val="24"/>
          <w:lang w:val="en-US"/>
        </w:rPr>
        <w:t>e himself has been</w:t>
      </w:r>
      <w:r w:rsidR="00652A6F">
        <w:rPr>
          <w:rFonts w:ascii="Trebuchet MS" w:hAnsi="Trebuchet MS"/>
          <w:sz w:val="24"/>
          <w:szCs w:val="24"/>
          <w:lang w:val="en-US"/>
        </w:rPr>
        <w:t xml:space="preserve"> a man under authority, the authority of Christ and his authoritative word.</w:t>
      </w:r>
    </w:p>
    <w:p w:rsidR="00BD6B35" w:rsidRPr="009A0EE0" w:rsidRDefault="00BD6B35" w:rsidP="00BD6B35">
      <w:pPr>
        <w:spacing w:after="0" w:line="360" w:lineRule="auto"/>
        <w:ind w:firstLine="720"/>
        <w:rPr>
          <w:rFonts w:ascii="Trebuchet MS" w:hAnsi="Trebuchet MS"/>
          <w:sz w:val="24"/>
          <w:szCs w:val="24"/>
          <w:lang w:val="en-US"/>
        </w:rPr>
      </w:pPr>
    </w:p>
    <w:p w:rsidR="0021674F" w:rsidRPr="002353B5" w:rsidRDefault="002353B5" w:rsidP="00E64015">
      <w:pPr>
        <w:spacing w:after="0" w:line="360" w:lineRule="auto"/>
        <w:jc w:val="center"/>
        <w:rPr>
          <w:rFonts w:ascii="Trebuchet MS" w:hAnsi="Trebuchet MS"/>
          <w:b/>
          <w:sz w:val="28"/>
          <w:szCs w:val="28"/>
        </w:rPr>
      </w:pPr>
      <w:r w:rsidRPr="002353B5">
        <w:rPr>
          <w:rFonts w:ascii="Trebuchet MS" w:hAnsi="Trebuchet MS"/>
          <w:b/>
          <w:sz w:val="28"/>
          <w:szCs w:val="28"/>
        </w:rPr>
        <w:t>Divine Authority</w:t>
      </w:r>
      <w:r w:rsidR="00D67A0A">
        <w:rPr>
          <w:rStyle w:val="FootnoteReference"/>
          <w:rFonts w:ascii="Trebuchet MS" w:hAnsi="Trebuchet MS"/>
          <w:b/>
          <w:sz w:val="28"/>
          <w:szCs w:val="28"/>
        </w:rPr>
        <w:footnoteReference w:id="2"/>
      </w:r>
    </w:p>
    <w:p w:rsidR="0021674F" w:rsidRPr="00811556" w:rsidRDefault="00FD1538" w:rsidP="0021674F">
      <w:pPr>
        <w:spacing w:after="0" w:line="360" w:lineRule="auto"/>
        <w:rPr>
          <w:rFonts w:ascii="Trebuchet MS" w:hAnsi="Trebuchet MS"/>
          <w:sz w:val="24"/>
          <w:szCs w:val="24"/>
        </w:rPr>
      </w:pPr>
      <w:r>
        <w:rPr>
          <w:rFonts w:ascii="Trebuchet MS" w:hAnsi="Trebuchet MS"/>
          <w:sz w:val="24"/>
          <w:szCs w:val="24"/>
        </w:rPr>
        <w:t xml:space="preserve">In 4:32 </w:t>
      </w:r>
      <w:r w:rsidR="00811556" w:rsidRPr="00811556">
        <w:rPr>
          <w:rFonts w:ascii="Trebuchet MS" w:hAnsi="Trebuchet MS"/>
          <w:sz w:val="24"/>
          <w:szCs w:val="24"/>
        </w:rPr>
        <w:t>Luke remarks that the people in Capernaum were astonished at the teaching of Jesus because ‘his word was with authority’ (NKJV).</w:t>
      </w:r>
      <w:r w:rsidR="00D67A0A">
        <w:rPr>
          <w:rStyle w:val="FootnoteReference"/>
          <w:rFonts w:ascii="Trebuchet MS" w:hAnsi="Trebuchet MS"/>
          <w:sz w:val="24"/>
          <w:szCs w:val="24"/>
        </w:rPr>
        <w:footnoteReference w:id="3"/>
      </w:r>
      <w:r w:rsidR="00811556">
        <w:rPr>
          <w:rFonts w:ascii="Trebuchet MS" w:hAnsi="Trebuchet MS"/>
          <w:sz w:val="24"/>
          <w:szCs w:val="24"/>
        </w:rPr>
        <w:t xml:space="preserve"> He </w:t>
      </w:r>
      <w:r>
        <w:rPr>
          <w:rFonts w:ascii="Trebuchet MS" w:hAnsi="Trebuchet MS"/>
          <w:sz w:val="24"/>
          <w:szCs w:val="24"/>
        </w:rPr>
        <w:t xml:space="preserve">not only taught God’s word with authority but also </w:t>
      </w:r>
      <w:r w:rsidR="00CA5996">
        <w:rPr>
          <w:rFonts w:ascii="Trebuchet MS" w:hAnsi="Trebuchet MS"/>
          <w:sz w:val="24"/>
          <w:szCs w:val="24"/>
        </w:rPr>
        <w:t>enacted</w:t>
      </w:r>
      <w:r w:rsidR="00811556">
        <w:rPr>
          <w:rFonts w:ascii="Trebuchet MS" w:hAnsi="Trebuchet MS"/>
          <w:sz w:val="24"/>
          <w:szCs w:val="24"/>
        </w:rPr>
        <w:t xml:space="preserve"> that word with authority by cast</w:t>
      </w:r>
      <w:r w:rsidR="00427561">
        <w:rPr>
          <w:rFonts w:ascii="Trebuchet MS" w:hAnsi="Trebuchet MS"/>
          <w:sz w:val="24"/>
          <w:szCs w:val="24"/>
        </w:rPr>
        <w:t xml:space="preserve">ing </w:t>
      </w:r>
      <w:r w:rsidR="00CA5996">
        <w:rPr>
          <w:rFonts w:ascii="Trebuchet MS" w:hAnsi="Trebuchet MS"/>
          <w:sz w:val="24"/>
          <w:szCs w:val="24"/>
        </w:rPr>
        <w:t xml:space="preserve">out </w:t>
      </w:r>
      <w:r w:rsidR="00427561">
        <w:rPr>
          <w:rFonts w:ascii="Trebuchet MS" w:hAnsi="Trebuchet MS"/>
          <w:sz w:val="24"/>
          <w:szCs w:val="24"/>
        </w:rPr>
        <w:t>an evil spirit from a man. In fact, t</w:t>
      </w:r>
      <w:r w:rsidR="00811556">
        <w:rPr>
          <w:rFonts w:ascii="Trebuchet MS" w:hAnsi="Trebuchet MS"/>
          <w:sz w:val="24"/>
          <w:szCs w:val="24"/>
        </w:rPr>
        <w:t xml:space="preserve">he people in the synagogue were so amazed </w:t>
      </w:r>
      <w:r w:rsidR="00055809">
        <w:rPr>
          <w:rFonts w:ascii="Trebuchet MS" w:hAnsi="Trebuchet MS"/>
          <w:sz w:val="24"/>
          <w:szCs w:val="24"/>
        </w:rPr>
        <w:t>at what he said and did that they remarked: ‘What a word this is! For with authority and power he commands the unclean spirits, and they come out (4:36 NKJV).</w:t>
      </w:r>
      <w:r w:rsidR="00427561">
        <w:rPr>
          <w:rStyle w:val="FootnoteReference"/>
          <w:rFonts w:ascii="Trebuchet MS" w:hAnsi="Trebuchet MS"/>
          <w:sz w:val="24"/>
          <w:szCs w:val="24"/>
        </w:rPr>
        <w:footnoteReference w:id="4"/>
      </w:r>
    </w:p>
    <w:p w:rsidR="00811556" w:rsidRDefault="00811556" w:rsidP="00243080">
      <w:pPr>
        <w:spacing w:after="0" w:line="360" w:lineRule="auto"/>
        <w:ind w:firstLine="720"/>
        <w:jc w:val="both"/>
        <w:rPr>
          <w:rFonts w:ascii="Trebuchet MS" w:hAnsi="Trebuchet MS"/>
          <w:sz w:val="24"/>
          <w:szCs w:val="24"/>
        </w:rPr>
      </w:pPr>
      <w:r w:rsidRPr="00811556">
        <w:rPr>
          <w:rFonts w:ascii="Trebuchet MS" w:hAnsi="Trebuchet MS"/>
          <w:sz w:val="24"/>
          <w:szCs w:val="24"/>
        </w:rPr>
        <w:t xml:space="preserve">There are, broadly speaking, two kinds of spiritual power </w:t>
      </w:r>
      <w:r w:rsidR="00173664">
        <w:rPr>
          <w:rFonts w:ascii="Trebuchet MS" w:hAnsi="Trebuchet MS"/>
          <w:sz w:val="24"/>
          <w:szCs w:val="24"/>
        </w:rPr>
        <w:t>–</w:t>
      </w:r>
      <w:r w:rsidRPr="00811556">
        <w:rPr>
          <w:rFonts w:ascii="Trebuchet MS" w:hAnsi="Trebuchet MS"/>
          <w:sz w:val="24"/>
          <w:szCs w:val="24"/>
        </w:rPr>
        <w:t xml:space="preserve"> </w:t>
      </w:r>
      <w:r w:rsidR="00CA5996">
        <w:rPr>
          <w:rFonts w:ascii="Trebuchet MS" w:hAnsi="Trebuchet MS"/>
          <w:sz w:val="24"/>
          <w:szCs w:val="24"/>
        </w:rPr>
        <w:t>delegated</w:t>
      </w:r>
      <w:r w:rsidR="00173664">
        <w:rPr>
          <w:rFonts w:ascii="Trebuchet MS" w:hAnsi="Trebuchet MS"/>
          <w:sz w:val="24"/>
          <w:szCs w:val="24"/>
        </w:rPr>
        <w:t xml:space="preserve"> </w:t>
      </w:r>
      <w:r w:rsidRPr="00811556">
        <w:rPr>
          <w:rFonts w:ascii="Trebuchet MS" w:hAnsi="Trebuchet MS"/>
          <w:sz w:val="24"/>
          <w:szCs w:val="24"/>
        </w:rPr>
        <w:t xml:space="preserve">power that empowers others and </w:t>
      </w:r>
      <w:r w:rsidR="00CA5996">
        <w:rPr>
          <w:rFonts w:ascii="Trebuchet MS" w:hAnsi="Trebuchet MS"/>
          <w:sz w:val="24"/>
          <w:szCs w:val="24"/>
        </w:rPr>
        <w:t>usurped</w:t>
      </w:r>
      <w:r w:rsidR="00173664">
        <w:rPr>
          <w:rFonts w:ascii="Trebuchet MS" w:hAnsi="Trebuchet MS"/>
          <w:sz w:val="24"/>
          <w:szCs w:val="24"/>
        </w:rPr>
        <w:t xml:space="preserve"> </w:t>
      </w:r>
      <w:r w:rsidRPr="00811556">
        <w:rPr>
          <w:rFonts w:ascii="Trebuchet MS" w:hAnsi="Trebuchet MS"/>
          <w:sz w:val="24"/>
          <w:szCs w:val="24"/>
        </w:rPr>
        <w:t>power that disempowers them. On the one hand, there is self-assertive, independent power, coercive power that enforces obedience and compliance. By its exercise of such power people gain and retain power for themselves at the exp</w:t>
      </w:r>
      <w:r w:rsidR="00173664">
        <w:rPr>
          <w:rFonts w:ascii="Trebuchet MS" w:hAnsi="Trebuchet MS"/>
          <w:sz w:val="24"/>
          <w:szCs w:val="24"/>
        </w:rPr>
        <w:t>ense of others. It is inherentl</w:t>
      </w:r>
      <w:r w:rsidRPr="00811556">
        <w:rPr>
          <w:rFonts w:ascii="Trebuchet MS" w:hAnsi="Trebuchet MS"/>
          <w:sz w:val="24"/>
          <w:szCs w:val="24"/>
        </w:rPr>
        <w:t>y abusive because it comes from disempowering them. It is all too often used to manipulate and bully, oppress and exploit, harass and destroy them. The power of the evildoers and the devil is like that.</w:t>
      </w:r>
    </w:p>
    <w:p w:rsidR="00E44FFB"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 xml:space="preserve">On the other </w:t>
      </w:r>
      <w:r w:rsidR="00521001">
        <w:rPr>
          <w:rFonts w:ascii="Trebuchet MS" w:hAnsi="Trebuchet MS"/>
          <w:sz w:val="24"/>
          <w:szCs w:val="24"/>
        </w:rPr>
        <w:t>hand, there is divinely authoris</w:t>
      </w:r>
      <w:r w:rsidRPr="00811556">
        <w:rPr>
          <w:rFonts w:ascii="Trebuchet MS" w:hAnsi="Trebuchet MS"/>
          <w:sz w:val="24"/>
          <w:szCs w:val="24"/>
        </w:rPr>
        <w:t>ed</w:t>
      </w:r>
      <w:r w:rsidR="00241764">
        <w:rPr>
          <w:rFonts w:ascii="Trebuchet MS" w:hAnsi="Trebuchet MS"/>
          <w:sz w:val="24"/>
          <w:szCs w:val="24"/>
        </w:rPr>
        <w:t>, dependent</w:t>
      </w:r>
      <w:r w:rsidR="00652A6F">
        <w:rPr>
          <w:rFonts w:ascii="Trebuchet MS" w:hAnsi="Trebuchet MS"/>
          <w:sz w:val="24"/>
          <w:szCs w:val="24"/>
        </w:rPr>
        <w:t>,</w:t>
      </w:r>
      <w:r w:rsidRPr="00811556">
        <w:rPr>
          <w:rFonts w:ascii="Trebuchet MS" w:hAnsi="Trebuchet MS"/>
          <w:sz w:val="24"/>
          <w:szCs w:val="24"/>
        </w:rPr>
        <w:t xml:space="preserve"> constructive power that is used to benefit others and empower them. St Paul calls it the authority to build up people and the church as God’s temple (2 Cor 10:8; 13:10). Those who exercise that kind of benevolent power can do so because, like policemen and</w:t>
      </w:r>
      <w:r w:rsidR="00521001">
        <w:rPr>
          <w:rFonts w:ascii="Trebuchet MS" w:hAnsi="Trebuchet MS"/>
          <w:sz w:val="24"/>
          <w:szCs w:val="24"/>
        </w:rPr>
        <w:t xml:space="preserve"> judges, they have been authoris</w:t>
      </w:r>
      <w:r w:rsidRPr="00811556">
        <w:rPr>
          <w:rFonts w:ascii="Trebuchet MS" w:hAnsi="Trebuchet MS"/>
          <w:sz w:val="24"/>
          <w:szCs w:val="24"/>
        </w:rPr>
        <w:t xml:space="preserve">ed to act in a limited capacity with the responsibility for definite tasks. They have the authority to speak and the power to act as long as they remain under authority and accountable to those who have authority over them. </w:t>
      </w:r>
      <w:r w:rsidR="00173664">
        <w:rPr>
          <w:rFonts w:ascii="Trebuchet MS" w:hAnsi="Trebuchet MS"/>
          <w:sz w:val="24"/>
          <w:szCs w:val="24"/>
        </w:rPr>
        <w:t xml:space="preserve">They can exercise that power because they are under authority. </w:t>
      </w:r>
      <w:r w:rsidRPr="00811556">
        <w:rPr>
          <w:rFonts w:ascii="Trebuchet MS" w:hAnsi="Trebuchet MS"/>
          <w:sz w:val="24"/>
          <w:szCs w:val="24"/>
        </w:rPr>
        <w:t xml:space="preserve">The power of Jesus is like that. </w:t>
      </w:r>
      <w:r w:rsidR="00652A6F">
        <w:rPr>
          <w:rFonts w:ascii="Trebuchet MS" w:hAnsi="Trebuchet MS"/>
          <w:sz w:val="24"/>
          <w:szCs w:val="24"/>
        </w:rPr>
        <w:t>So too is our authority!</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 xml:space="preserve">Like the words of the prophets and the words of the apostles, the words of Jesus had the power to do what he said because they were the words of his heavenly </w:t>
      </w:r>
      <w:r w:rsidRPr="00811556">
        <w:rPr>
          <w:rFonts w:ascii="Trebuchet MS" w:hAnsi="Trebuchet MS"/>
          <w:sz w:val="24"/>
          <w:szCs w:val="24"/>
        </w:rPr>
        <w:lastRenderedPageBreak/>
        <w:t xml:space="preserve">Father that he translated into human speech. As God’s incarnate Son he was a man under authority. He did not speak and act in his own right but in obedience to his </w:t>
      </w:r>
      <w:r w:rsidR="00173664">
        <w:rPr>
          <w:rFonts w:ascii="Trebuchet MS" w:hAnsi="Trebuchet MS"/>
          <w:sz w:val="24"/>
          <w:szCs w:val="24"/>
        </w:rPr>
        <w:t>heavenly Father. He therefore</w:t>
      </w:r>
      <w:r w:rsidRPr="00811556">
        <w:rPr>
          <w:rFonts w:ascii="Trebuchet MS" w:hAnsi="Trebuchet MS"/>
          <w:sz w:val="24"/>
          <w:szCs w:val="24"/>
        </w:rPr>
        <w:t xml:space="preserve"> spoke with authority and power, the authority of God the Father and the power of the Holy Spirit.</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There are two stories that show what kind of authority Jesus had. The first is recorded early in the ministry of Jesus in Mark 1:21-27</w:t>
      </w:r>
      <w:r w:rsidR="00241764">
        <w:rPr>
          <w:rFonts w:ascii="Trebuchet MS" w:hAnsi="Trebuchet MS"/>
          <w:sz w:val="24"/>
          <w:szCs w:val="24"/>
        </w:rPr>
        <w:t xml:space="preserve"> and Luke 4:31-37</w:t>
      </w:r>
      <w:r w:rsidRPr="00811556">
        <w:rPr>
          <w:rFonts w:ascii="Trebuchet MS" w:hAnsi="Trebuchet MS"/>
          <w:sz w:val="24"/>
          <w:szCs w:val="24"/>
        </w:rPr>
        <w:t xml:space="preserve">. After calling his first four disciples, Jesus took them into the synagogue in Capernaum and taught the gospel to the assembled congregation. As they heard what he had to say, the people were astonished because he taught them with self-evident authority. They were even more astonished when he used his authority to drive out an unclean spirit from a </w:t>
      </w:r>
      <w:r w:rsidR="00F16114">
        <w:rPr>
          <w:rFonts w:ascii="Trebuchet MS" w:hAnsi="Trebuchet MS"/>
          <w:sz w:val="24"/>
          <w:szCs w:val="24"/>
        </w:rPr>
        <w:t>man with a simple rebuke</w:t>
      </w:r>
      <w:r w:rsidRPr="00811556">
        <w:rPr>
          <w:rFonts w:ascii="Trebuchet MS" w:hAnsi="Trebuchet MS"/>
          <w:sz w:val="24"/>
          <w:szCs w:val="24"/>
        </w:rPr>
        <w:t>:</w:t>
      </w:r>
      <w:r w:rsidR="00F16114">
        <w:rPr>
          <w:rStyle w:val="FootnoteReference"/>
          <w:rFonts w:ascii="Trebuchet MS" w:hAnsi="Trebuchet MS"/>
          <w:sz w:val="24"/>
          <w:szCs w:val="24"/>
        </w:rPr>
        <w:footnoteReference w:id="5"/>
      </w:r>
      <w:r w:rsidRPr="00811556">
        <w:rPr>
          <w:rFonts w:ascii="Trebuchet MS" w:hAnsi="Trebuchet MS"/>
          <w:sz w:val="24"/>
          <w:szCs w:val="24"/>
        </w:rPr>
        <w:t xml:space="preserve"> “Be silent, and come out of him” (1:25). The authority of Jesus was verbal and spiritual. He used it to teach God’s word and rescue a spiritually disempowered man.</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 xml:space="preserve">The second story is recorded in Matthew 8:5-13. It is the story of a Roman centurion who </w:t>
      </w:r>
      <w:r w:rsidR="005152C8">
        <w:rPr>
          <w:rFonts w:ascii="Trebuchet MS" w:hAnsi="Trebuchet MS"/>
          <w:sz w:val="24"/>
          <w:szCs w:val="24"/>
        </w:rPr>
        <w:t>begged Jesus to heal his paralys</w:t>
      </w:r>
      <w:r w:rsidRPr="00811556">
        <w:rPr>
          <w:rFonts w:ascii="Trebuchet MS" w:hAnsi="Trebuchet MS"/>
          <w:sz w:val="24"/>
          <w:szCs w:val="24"/>
        </w:rPr>
        <w:t xml:space="preserve">ed, pain-stricken servant. When Jesus had agreed to accompany the centurion </w:t>
      </w:r>
      <w:r w:rsidR="00173664">
        <w:rPr>
          <w:rFonts w:ascii="Trebuchet MS" w:hAnsi="Trebuchet MS"/>
          <w:sz w:val="24"/>
          <w:szCs w:val="24"/>
        </w:rPr>
        <w:t xml:space="preserve">to his house </w:t>
      </w:r>
      <w:r w:rsidRPr="00811556">
        <w:rPr>
          <w:rFonts w:ascii="Trebuchet MS" w:hAnsi="Trebuchet MS"/>
          <w:sz w:val="24"/>
          <w:szCs w:val="24"/>
        </w:rPr>
        <w:t>in order to heal his servant (8:7), the centurion insisted that Jesus should not visit his home because he was unworthy of him and did not need a visit from him. Since he believed in the promise that Jesus had given, he realized that a simple word from Jesus was all that was needed to heal his servant. He said: “only say the word, and my servant will be healed” (8:8). The reason for his reliance on a word that was spoken by Jesus was that, like him with his rank in the Roman army and allegiance to the Roman emperor,</w:t>
      </w:r>
      <w:r w:rsidR="00C67830">
        <w:rPr>
          <w:rFonts w:ascii="Trebuchet MS" w:hAnsi="Trebuchet MS"/>
          <w:sz w:val="24"/>
          <w:szCs w:val="24"/>
        </w:rPr>
        <w:t xml:space="preserve"> Jesus was under </w:t>
      </w:r>
      <w:r w:rsidR="00241764">
        <w:rPr>
          <w:rFonts w:ascii="Trebuchet MS" w:hAnsi="Trebuchet MS"/>
          <w:sz w:val="24"/>
          <w:szCs w:val="24"/>
        </w:rPr>
        <w:t xml:space="preserve">higher </w:t>
      </w:r>
      <w:r w:rsidR="00C67830">
        <w:rPr>
          <w:rFonts w:ascii="Trebuchet MS" w:hAnsi="Trebuchet MS"/>
          <w:sz w:val="24"/>
          <w:szCs w:val="24"/>
        </w:rPr>
        <w:t>authority.</w:t>
      </w:r>
      <w:r w:rsidRPr="00811556">
        <w:rPr>
          <w:rFonts w:ascii="Trebuchet MS" w:hAnsi="Trebuchet MS"/>
          <w:sz w:val="24"/>
          <w:szCs w:val="24"/>
        </w:rPr>
        <w:t xml:space="preserve"> Jesus could exercise divine authority, because he was a man under divine authority</w:t>
      </w:r>
      <w:r w:rsidR="00241764">
        <w:rPr>
          <w:rFonts w:ascii="Trebuchet MS" w:hAnsi="Trebuchet MS"/>
          <w:sz w:val="24"/>
          <w:szCs w:val="24"/>
        </w:rPr>
        <w:t>,</w:t>
      </w:r>
      <w:r w:rsidR="00652A6F">
        <w:rPr>
          <w:rFonts w:ascii="Trebuchet MS" w:hAnsi="Trebuchet MS"/>
          <w:sz w:val="24"/>
          <w:szCs w:val="24"/>
        </w:rPr>
        <w:t xml:space="preserve"> just as </w:t>
      </w:r>
      <w:r w:rsidR="00241764">
        <w:rPr>
          <w:rFonts w:ascii="Trebuchet MS" w:hAnsi="Trebuchet MS"/>
          <w:sz w:val="24"/>
          <w:szCs w:val="24"/>
        </w:rPr>
        <w:t>t</w:t>
      </w:r>
      <w:r w:rsidR="00652A6F">
        <w:rPr>
          <w:rFonts w:ascii="Trebuchet MS" w:hAnsi="Trebuchet MS"/>
          <w:sz w:val="24"/>
          <w:szCs w:val="24"/>
        </w:rPr>
        <w:t xml:space="preserve">he </w:t>
      </w:r>
      <w:r w:rsidR="00241764">
        <w:rPr>
          <w:rFonts w:ascii="Trebuchet MS" w:hAnsi="Trebuchet MS"/>
          <w:sz w:val="24"/>
          <w:szCs w:val="24"/>
        </w:rPr>
        <w:t xml:space="preserve">centurion </w:t>
      </w:r>
      <w:r w:rsidR="00652A6F">
        <w:rPr>
          <w:rFonts w:ascii="Trebuchet MS" w:hAnsi="Trebuchet MS"/>
          <w:sz w:val="24"/>
          <w:szCs w:val="24"/>
        </w:rPr>
        <w:t>was a man under authority</w:t>
      </w:r>
      <w:r w:rsidRPr="00811556">
        <w:rPr>
          <w:rFonts w:ascii="Trebuchet MS" w:hAnsi="Trebuchet MS"/>
          <w:sz w:val="24"/>
          <w:szCs w:val="24"/>
        </w:rPr>
        <w:t xml:space="preserve">. That was why his word had the power to heal his servant. Jesus therefore commended him for his faith in his promise and healed his servant by saying, “Go; let it be done for you as you have believed” (8:13). By his decree Jesus healed the centurion’s servant. Because Jesus had divine authority, his word had the power to create faith and to heal. </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lastRenderedPageBreak/>
        <w:t>The power of Christ’s word comes from the autho</w:t>
      </w:r>
      <w:r w:rsidR="00241764">
        <w:rPr>
          <w:rFonts w:ascii="Trebuchet MS" w:hAnsi="Trebuchet MS"/>
          <w:sz w:val="24"/>
          <w:szCs w:val="24"/>
        </w:rPr>
        <w:t>rity that God the Father conferred</w:t>
      </w:r>
      <w:r w:rsidRPr="00811556">
        <w:rPr>
          <w:rFonts w:ascii="Trebuchet MS" w:hAnsi="Trebuchet MS"/>
          <w:sz w:val="24"/>
          <w:szCs w:val="24"/>
        </w:rPr>
        <w:t xml:space="preserve"> on him. </w:t>
      </w:r>
      <w:r w:rsidR="00241764">
        <w:rPr>
          <w:rFonts w:ascii="Trebuchet MS" w:hAnsi="Trebuchet MS"/>
          <w:sz w:val="24"/>
          <w:szCs w:val="24"/>
        </w:rPr>
        <w:t>He had</w:t>
      </w:r>
      <w:r w:rsidR="00C67830">
        <w:rPr>
          <w:rFonts w:ascii="Trebuchet MS" w:hAnsi="Trebuchet MS"/>
          <w:sz w:val="24"/>
          <w:szCs w:val="24"/>
        </w:rPr>
        <w:t xml:space="preserve"> the Father’s</w:t>
      </w:r>
      <w:r w:rsidR="005152C8">
        <w:rPr>
          <w:rFonts w:ascii="Trebuchet MS" w:hAnsi="Trebuchet MS"/>
          <w:sz w:val="24"/>
          <w:szCs w:val="24"/>
        </w:rPr>
        <w:t xml:space="preserve"> mandate</w:t>
      </w:r>
      <w:r w:rsidR="00652A6F">
        <w:rPr>
          <w:rFonts w:ascii="Trebuchet MS" w:hAnsi="Trebuchet MS"/>
          <w:sz w:val="24"/>
          <w:szCs w:val="24"/>
        </w:rPr>
        <w:t xml:space="preserve"> for his ministry</w:t>
      </w:r>
      <w:r w:rsidR="005152C8">
        <w:rPr>
          <w:rFonts w:ascii="Trebuchet MS" w:hAnsi="Trebuchet MS"/>
          <w:sz w:val="24"/>
          <w:szCs w:val="24"/>
        </w:rPr>
        <w:t xml:space="preserve">. </w:t>
      </w:r>
      <w:r w:rsidR="00241764">
        <w:rPr>
          <w:rFonts w:ascii="Trebuchet MS" w:hAnsi="Trebuchet MS"/>
          <w:sz w:val="24"/>
          <w:szCs w:val="24"/>
        </w:rPr>
        <w:t>The Father delegated</w:t>
      </w:r>
      <w:r w:rsidRPr="00811556">
        <w:rPr>
          <w:rFonts w:ascii="Trebuchet MS" w:hAnsi="Trebuchet MS"/>
          <w:sz w:val="24"/>
          <w:szCs w:val="24"/>
        </w:rPr>
        <w:t xml:space="preserve"> h</w:t>
      </w:r>
      <w:r w:rsidR="00241764">
        <w:rPr>
          <w:rFonts w:ascii="Trebuchet MS" w:hAnsi="Trebuchet MS"/>
          <w:sz w:val="24"/>
          <w:szCs w:val="24"/>
        </w:rPr>
        <w:t>is own authority to Jesus; he gave</w:t>
      </w:r>
      <w:r w:rsidRPr="00811556">
        <w:rPr>
          <w:rFonts w:ascii="Trebuchet MS" w:hAnsi="Trebuchet MS"/>
          <w:sz w:val="24"/>
          <w:szCs w:val="24"/>
        </w:rPr>
        <w:t xml:space="preserve"> him all authority in heaven and earth (Matt 28:18), the authority over all hum</w:t>
      </w:r>
      <w:r w:rsidR="00241764">
        <w:rPr>
          <w:rFonts w:ascii="Trebuchet MS" w:hAnsi="Trebuchet MS"/>
          <w:sz w:val="24"/>
          <w:szCs w:val="24"/>
        </w:rPr>
        <w:t>anity (John 17:2). He authorised</w:t>
      </w:r>
      <w:r w:rsidRPr="00811556">
        <w:rPr>
          <w:rFonts w:ascii="Trebuchet MS" w:hAnsi="Trebuchet MS"/>
          <w:sz w:val="24"/>
          <w:szCs w:val="24"/>
        </w:rPr>
        <w:t xml:space="preserve"> Jesus to speak and act on his behalf. Thus in John 12:49 Jesus says: “I have not spoken on my own authority, but the Father who sent me has himself given me a commandment – what to say and what to do.” Later in </w:t>
      </w:r>
      <w:r w:rsidR="00241764">
        <w:rPr>
          <w:rFonts w:ascii="Trebuchet MS" w:hAnsi="Trebuchet MS"/>
          <w:sz w:val="24"/>
          <w:szCs w:val="24"/>
        </w:rPr>
        <w:t xml:space="preserve">John </w:t>
      </w:r>
      <w:r w:rsidRPr="00811556">
        <w:rPr>
          <w:rFonts w:ascii="Trebuchet MS" w:hAnsi="Trebuchet MS"/>
          <w:sz w:val="24"/>
          <w:szCs w:val="24"/>
        </w:rPr>
        <w:t xml:space="preserve">14:10 he adds: “The words that I say to you I do not speak on my own authority, but the Father who dwells in me does his works (through them).” Because Jesus </w:t>
      </w:r>
      <w:r w:rsidR="00241764">
        <w:rPr>
          <w:rFonts w:ascii="Trebuchet MS" w:hAnsi="Trebuchet MS"/>
          <w:sz w:val="24"/>
          <w:szCs w:val="24"/>
        </w:rPr>
        <w:t>wa</w:t>
      </w:r>
      <w:r w:rsidR="005152C8">
        <w:rPr>
          <w:rFonts w:ascii="Trebuchet MS" w:hAnsi="Trebuchet MS"/>
          <w:sz w:val="24"/>
          <w:szCs w:val="24"/>
        </w:rPr>
        <w:t>s under the Fathe</w:t>
      </w:r>
      <w:r w:rsidR="00241764">
        <w:rPr>
          <w:rFonts w:ascii="Trebuchet MS" w:hAnsi="Trebuchet MS"/>
          <w:sz w:val="24"/>
          <w:szCs w:val="24"/>
        </w:rPr>
        <w:t>r’s authority, the Father did</w:t>
      </w:r>
      <w:r w:rsidRPr="00811556">
        <w:rPr>
          <w:rFonts w:ascii="Trebuchet MS" w:hAnsi="Trebuchet MS"/>
          <w:sz w:val="24"/>
          <w:szCs w:val="24"/>
        </w:rPr>
        <w:t xml:space="preserve"> his work through the words of Jesu</w:t>
      </w:r>
      <w:r w:rsidR="00241764">
        <w:rPr>
          <w:rFonts w:ascii="Trebuchet MS" w:hAnsi="Trebuchet MS"/>
          <w:sz w:val="24"/>
          <w:szCs w:val="24"/>
        </w:rPr>
        <w:t>s. This is so because Jesus did</w:t>
      </w:r>
      <w:r w:rsidRPr="00811556">
        <w:rPr>
          <w:rFonts w:ascii="Trebuchet MS" w:hAnsi="Trebuchet MS"/>
          <w:sz w:val="24"/>
          <w:szCs w:val="24"/>
        </w:rPr>
        <w:t xml:space="preserve"> not speak his own word but the word of the Father who </w:t>
      </w:r>
      <w:r w:rsidR="00C67830">
        <w:rPr>
          <w:rFonts w:ascii="Trebuchet MS" w:hAnsi="Trebuchet MS"/>
          <w:sz w:val="24"/>
          <w:szCs w:val="24"/>
        </w:rPr>
        <w:t xml:space="preserve">had </w:t>
      </w:r>
      <w:r w:rsidRPr="00811556">
        <w:rPr>
          <w:rFonts w:ascii="Trebuchet MS" w:hAnsi="Trebuchet MS"/>
          <w:sz w:val="24"/>
          <w:szCs w:val="24"/>
        </w:rPr>
        <w:t>sent him (John 14:24).</w:t>
      </w:r>
    </w:p>
    <w:p w:rsidR="0021674F" w:rsidRPr="00811556" w:rsidRDefault="00241764" w:rsidP="00BD6B35">
      <w:pPr>
        <w:spacing w:after="0" w:line="360" w:lineRule="auto"/>
        <w:ind w:firstLine="720"/>
        <w:jc w:val="both"/>
        <w:rPr>
          <w:rFonts w:ascii="Trebuchet MS" w:hAnsi="Trebuchet MS"/>
          <w:sz w:val="24"/>
          <w:szCs w:val="24"/>
        </w:rPr>
      </w:pPr>
      <w:r>
        <w:rPr>
          <w:rFonts w:ascii="Trebuchet MS" w:hAnsi="Trebuchet MS"/>
          <w:sz w:val="24"/>
          <w:szCs w:val="24"/>
        </w:rPr>
        <w:t>Jesus was authoris</w:t>
      </w:r>
      <w:r w:rsidR="00811556" w:rsidRPr="00811556">
        <w:rPr>
          <w:rFonts w:ascii="Trebuchet MS" w:hAnsi="Trebuchet MS"/>
          <w:sz w:val="24"/>
          <w:szCs w:val="24"/>
        </w:rPr>
        <w:t xml:space="preserve">ed to speak his Father’s word </w:t>
      </w:r>
      <w:r w:rsidR="005A2470">
        <w:rPr>
          <w:rFonts w:ascii="Trebuchet MS" w:hAnsi="Trebuchet MS"/>
          <w:sz w:val="24"/>
          <w:szCs w:val="24"/>
        </w:rPr>
        <w:t>(</w:t>
      </w:r>
      <w:r w:rsidR="00895AB5">
        <w:rPr>
          <w:rFonts w:ascii="Trebuchet MS" w:hAnsi="Trebuchet MS"/>
          <w:sz w:val="24"/>
          <w:szCs w:val="24"/>
        </w:rPr>
        <w:t xml:space="preserve">John 3:34; 12:49; 14:24) </w:t>
      </w:r>
      <w:r w:rsidR="00811556" w:rsidRPr="00811556">
        <w:rPr>
          <w:rFonts w:ascii="Trebuchet MS" w:hAnsi="Trebuchet MS"/>
          <w:sz w:val="24"/>
          <w:szCs w:val="24"/>
        </w:rPr>
        <w:t>and do his Father’s work</w:t>
      </w:r>
      <w:r w:rsidR="00895AB5">
        <w:rPr>
          <w:rFonts w:ascii="Trebuchet MS" w:hAnsi="Trebuchet MS"/>
          <w:sz w:val="24"/>
          <w:szCs w:val="24"/>
        </w:rPr>
        <w:t xml:space="preserve"> (John 4:334; 5:36 17:4)</w:t>
      </w:r>
      <w:r w:rsidR="00811556" w:rsidRPr="00811556">
        <w:rPr>
          <w:rFonts w:ascii="Trebuchet MS" w:hAnsi="Trebuchet MS"/>
          <w:sz w:val="24"/>
          <w:szCs w:val="24"/>
        </w:rPr>
        <w:t xml:space="preserve">. </w:t>
      </w:r>
      <w:r w:rsidR="00853FDE">
        <w:rPr>
          <w:rFonts w:ascii="Trebuchet MS" w:hAnsi="Trebuchet MS"/>
          <w:sz w:val="24"/>
          <w:szCs w:val="24"/>
        </w:rPr>
        <w:t>He wa</w:t>
      </w:r>
      <w:r w:rsidR="00FC5E49">
        <w:rPr>
          <w:rFonts w:ascii="Trebuchet MS" w:hAnsi="Trebuchet MS"/>
          <w:sz w:val="24"/>
          <w:szCs w:val="24"/>
        </w:rPr>
        <w:t>s abl</w:t>
      </w:r>
      <w:r w:rsidR="00853FDE">
        <w:rPr>
          <w:rFonts w:ascii="Trebuchet MS" w:hAnsi="Trebuchet MS"/>
          <w:sz w:val="24"/>
          <w:szCs w:val="24"/>
        </w:rPr>
        <w:t>e to do this because he received</w:t>
      </w:r>
      <w:r w:rsidR="00FC5E49">
        <w:rPr>
          <w:rFonts w:ascii="Trebuchet MS" w:hAnsi="Trebuchet MS"/>
          <w:sz w:val="24"/>
          <w:szCs w:val="24"/>
        </w:rPr>
        <w:t xml:space="preserve"> the Holy Spirit </w:t>
      </w:r>
      <w:r w:rsidR="00853FDE">
        <w:rPr>
          <w:rFonts w:ascii="Trebuchet MS" w:hAnsi="Trebuchet MS"/>
          <w:sz w:val="24"/>
          <w:szCs w:val="24"/>
        </w:rPr>
        <w:t>from him (John 3:34-35). He did</w:t>
      </w:r>
      <w:r w:rsidR="00FC5E49">
        <w:rPr>
          <w:rFonts w:ascii="Trebuchet MS" w:hAnsi="Trebuchet MS"/>
          <w:sz w:val="24"/>
          <w:szCs w:val="24"/>
        </w:rPr>
        <w:t xml:space="preserve"> not pursue his own agenda</w:t>
      </w:r>
      <w:r w:rsidR="00853FDE">
        <w:rPr>
          <w:rFonts w:ascii="Trebuchet MS" w:hAnsi="Trebuchet MS"/>
          <w:sz w:val="24"/>
          <w:szCs w:val="24"/>
        </w:rPr>
        <w:t>, he did</w:t>
      </w:r>
      <w:r w:rsidR="00895AB5">
        <w:rPr>
          <w:rFonts w:ascii="Trebuchet MS" w:hAnsi="Trebuchet MS"/>
          <w:sz w:val="24"/>
          <w:szCs w:val="24"/>
        </w:rPr>
        <w:t xml:space="preserve"> what his Father want</w:t>
      </w:r>
      <w:r w:rsidR="00853FDE">
        <w:rPr>
          <w:rFonts w:ascii="Trebuchet MS" w:hAnsi="Trebuchet MS"/>
          <w:sz w:val="24"/>
          <w:szCs w:val="24"/>
        </w:rPr>
        <w:t>ed</w:t>
      </w:r>
      <w:r w:rsidR="00FC5E49">
        <w:rPr>
          <w:rFonts w:ascii="Trebuchet MS" w:hAnsi="Trebuchet MS"/>
          <w:sz w:val="24"/>
          <w:szCs w:val="24"/>
        </w:rPr>
        <w:t xml:space="preserve"> him to do</w:t>
      </w:r>
      <w:r w:rsidR="00895AB5">
        <w:rPr>
          <w:rFonts w:ascii="Trebuchet MS" w:hAnsi="Trebuchet MS"/>
          <w:sz w:val="24"/>
          <w:szCs w:val="24"/>
        </w:rPr>
        <w:t xml:space="preserve"> (6:38; 7:16)</w:t>
      </w:r>
      <w:r w:rsidR="00FC5E49">
        <w:rPr>
          <w:rFonts w:ascii="Trebuchet MS" w:hAnsi="Trebuchet MS"/>
          <w:sz w:val="24"/>
          <w:szCs w:val="24"/>
        </w:rPr>
        <w:t xml:space="preserve">. </w:t>
      </w:r>
      <w:r w:rsidR="00895AB5">
        <w:rPr>
          <w:rFonts w:ascii="Trebuchet MS" w:hAnsi="Trebuchet MS"/>
          <w:sz w:val="24"/>
          <w:szCs w:val="24"/>
        </w:rPr>
        <w:t xml:space="preserve">Thus </w:t>
      </w:r>
      <w:r w:rsidR="00853FDE">
        <w:rPr>
          <w:rFonts w:ascii="Trebuchet MS" w:hAnsi="Trebuchet MS"/>
          <w:sz w:val="24"/>
          <w:szCs w:val="24"/>
        </w:rPr>
        <w:t xml:space="preserve">even though he was a man, </w:t>
      </w:r>
      <w:r w:rsidR="00895AB5">
        <w:rPr>
          <w:rFonts w:ascii="Trebuchet MS" w:hAnsi="Trebuchet MS"/>
          <w:sz w:val="24"/>
          <w:szCs w:val="24"/>
        </w:rPr>
        <w:t>he</w:t>
      </w:r>
      <w:r w:rsidR="00853FDE">
        <w:rPr>
          <w:rFonts w:ascii="Trebuchet MS" w:hAnsi="Trebuchet MS"/>
          <w:sz w:val="24"/>
          <w:szCs w:val="24"/>
        </w:rPr>
        <w:t xml:space="preserve"> had</w:t>
      </w:r>
      <w:r w:rsidR="00811556" w:rsidRPr="00811556">
        <w:rPr>
          <w:rFonts w:ascii="Trebuchet MS" w:hAnsi="Trebuchet MS"/>
          <w:sz w:val="24"/>
          <w:szCs w:val="24"/>
        </w:rPr>
        <w:t xml:space="preserve"> the authority to forgive sins (Matt 9:6, 8) and cast out demons (Mark 1:27), the authority to heal sickness (Matt 10:1) and give eternal life to all believers (John 17:2). </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Just as the authority of Jesus differs from human authority, so the power of his words differs in its effect from the power of human speech. The impact of human speech depends on the spirit of those who speak it – their personality and vitality, their affability and energy, their confidence and intelligence, their expressiveness and impressiveness, their winsomeness and wit. But the impact of divine speech depends on God’s Spirit</w:t>
      </w:r>
      <w:r w:rsidR="00895AB5">
        <w:rPr>
          <w:rFonts w:ascii="Trebuchet MS" w:hAnsi="Trebuchet MS"/>
          <w:sz w:val="24"/>
          <w:szCs w:val="24"/>
        </w:rPr>
        <w:t xml:space="preserve"> (John 3:34)</w:t>
      </w:r>
      <w:r w:rsidRPr="00811556">
        <w:rPr>
          <w:rFonts w:ascii="Trebuchet MS" w:hAnsi="Trebuchet MS"/>
          <w:sz w:val="24"/>
          <w:szCs w:val="24"/>
        </w:rPr>
        <w:t>. Like the breath of a human speaker, the Holy Spirit animates God’s word. Inspired as it is by the Holy Spirit, his word inspires both the speaker and the hearer with the same Spirit. The Holy Spirit empowers God’s word</w:t>
      </w:r>
      <w:r w:rsidR="00C67830">
        <w:rPr>
          <w:rFonts w:ascii="Trebuchet MS" w:hAnsi="Trebuchet MS"/>
          <w:sz w:val="24"/>
          <w:szCs w:val="24"/>
        </w:rPr>
        <w:t>,</w:t>
      </w:r>
      <w:r w:rsidR="00853FDE">
        <w:rPr>
          <w:rFonts w:ascii="Trebuchet MS" w:hAnsi="Trebuchet MS"/>
          <w:sz w:val="24"/>
          <w:szCs w:val="24"/>
        </w:rPr>
        <w:t xml:space="preserve"> so that it does what he says and gives what he</w:t>
      </w:r>
      <w:r w:rsidRPr="00811556">
        <w:rPr>
          <w:rFonts w:ascii="Trebuchet MS" w:hAnsi="Trebuchet MS"/>
          <w:sz w:val="24"/>
          <w:szCs w:val="24"/>
        </w:rPr>
        <w:t xml:space="preserve"> promises</w:t>
      </w:r>
      <w:r w:rsidR="00895AB5">
        <w:rPr>
          <w:rFonts w:ascii="Trebuchet MS" w:hAnsi="Trebuchet MS"/>
          <w:sz w:val="24"/>
          <w:szCs w:val="24"/>
        </w:rPr>
        <w:t xml:space="preserve"> (John 6:63, 68)</w:t>
      </w:r>
      <w:r w:rsidRPr="00811556">
        <w:rPr>
          <w:rFonts w:ascii="Trebuchet MS" w:hAnsi="Trebuchet MS"/>
          <w:sz w:val="24"/>
          <w:szCs w:val="24"/>
        </w:rPr>
        <w:t>.</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God’s word is spiritually effective and powerful because it is combined with his Spirit</w:t>
      </w:r>
      <w:r w:rsidR="00895AB5">
        <w:rPr>
          <w:rFonts w:ascii="Trebuchet MS" w:hAnsi="Trebuchet MS"/>
          <w:sz w:val="24"/>
          <w:szCs w:val="24"/>
        </w:rPr>
        <w:t xml:space="preserve"> and energised by his Spirit</w:t>
      </w:r>
      <w:r w:rsidRPr="00811556">
        <w:rPr>
          <w:rFonts w:ascii="Trebuchet MS" w:hAnsi="Trebuchet MS"/>
          <w:sz w:val="24"/>
          <w:szCs w:val="24"/>
        </w:rPr>
        <w:t xml:space="preserve">. That’s what makes it different to my words. So, for example, if I visit a sick patient in hospital and say, “Get well!” nothing much happens. At best, my words may cheer the patient for a little while. But when Jesus says the same words to sick people, they are healed. Same words – different effect! </w:t>
      </w:r>
      <w:r w:rsidRPr="00811556">
        <w:rPr>
          <w:rFonts w:ascii="Trebuchet MS" w:hAnsi="Trebuchet MS"/>
          <w:sz w:val="24"/>
          <w:szCs w:val="24"/>
        </w:rPr>
        <w:lastRenderedPageBreak/>
        <w:t xml:space="preserve">The difference is that the words of Jesus are spoken with divine authority and divine power, the power of the Holy Spirit. </w:t>
      </w:r>
    </w:p>
    <w:p w:rsidR="0021674F" w:rsidRP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Jesus has the authority of his Father and power of the Holy Spirit to save those who hear his word and bel</w:t>
      </w:r>
      <w:r w:rsidR="00853FDE">
        <w:rPr>
          <w:rFonts w:ascii="Trebuchet MS" w:hAnsi="Trebuchet MS"/>
          <w:sz w:val="24"/>
          <w:szCs w:val="24"/>
        </w:rPr>
        <w:t>ieve in him. He was not authoris</w:t>
      </w:r>
      <w:r w:rsidRPr="00811556">
        <w:rPr>
          <w:rFonts w:ascii="Trebuchet MS" w:hAnsi="Trebuchet MS"/>
          <w:sz w:val="24"/>
          <w:szCs w:val="24"/>
        </w:rPr>
        <w:t xml:space="preserve">ed to inaugurate a social-political revolution but to rescue people from sin and death and equip them to work together with him as members of God’s royal family. He does not use his authority to coerce them to serve him but to deliver heavenly gifts to them and others through them. As the incarnate word of his divine Father, he confers his own filial status and spiritual resources on them. Through his word he gives them the authority, the right and power to be children of God (John 1:12). His word has the authority and power to accomplish all that. </w:t>
      </w:r>
    </w:p>
    <w:p w:rsidR="00C67830" w:rsidRDefault="00853FDE" w:rsidP="00BD6B35">
      <w:pPr>
        <w:spacing w:after="0" w:line="360" w:lineRule="auto"/>
        <w:ind w:firstLine="720"/>
        <w:jc w:val="both"/>
        <w:rPr>
          <w:rFonts w:ascii="Trebuchet MS" w:hAnsi="Trebuchet MS"/>
          <w:sz w:val="24"/>
          <w:szCs w:val="24"/>
        </w:rPr>
      </w:pPr>
      <w:r>
        <w:rPr>
          <w:rFonts w:ascii="Trebuchet MS" w:hAnsi="Trebuchet MS"/>
          <w:sz w:val="24"/>
          <w:szCs w:val="24"/>
        </w:rPr>
        <w:t>Christ authoris</w:t>
      </w:r>
      <w:r w:rsidR="00811556" w:rsidRPr="00811556">
        <w:rPr>
          <w:rFonts w:ascii="Trebuchet MS" w:hAnsi="Trebuchet MS"/>
          <w:sz w:val="24"/>
          <w:szCs w:val="24"/>
        </w:rPr>
        <w:t>es and commissions</w:t>
      </w:r>
      <w:r>
        <w:rPr>
          <w:rFonts w:ascii="Trebuchet MS" w:hAnsi="Trebuchet MS"/>
          <w:sz w:val="24"/>
          <w:szCs w:val="24"/>
        </w:rPr>
        <w:t xml:space="preserve"> pastors to</w:t>
      </w:r>
      <w:r w:rsidR="00811556" w:rsidRPr="00811556">
        <w:rPr>
          <w:rFonts w:ascii="Trebuchet MS" w:hAnsi="Trebuchet MS"/>
          <w:sz w:val="24"/>
          <w:szCs w:val="24"/>
        </w:rPr>
        <w:t xml:space="preserve"> speak and act under him and together with him. Since they are under his authority, they are able to speak a</w:t>
      </w:r>
      <w:r>
        <w:rPr>
          <w:rFonts w:ascii="Trebuchet MS" w:hAnsi="Trebuchet MS"/>
          <w:sz w:val="24"/>
          <w:szCs w:val="24"/>
        </w:rPr>
        <w:t>nd act in that capacity. They</w:t>
      </w:r>
      <w:r w:rsidR="00811556" w:rsidRPr="00811556">
        <w:rPr>
          <w:rFonts w:ascii="Trebuchet MS" w:hAnsi="Trebuchet MS"/>
          <w:sz w:val="24"/>
          <w:szCs w:val="24"/>
        </w:rPr>
        <w:t xml:space="preserve"> </w:t>
      </w:r>
      <w:r w:rsidR="00A62622">
        <w:rPr>
          <w:rFonts w:ascii="Trebuchet MS" w:hAnsi="Trebuchet MS"/>
          <w:sz w:val="24"/>
          <w:szCs w:val="24"/>
        </w:rPr>
        <w:t xml:space="preserve">do not </w:t>
      </w:r>
      <w:r w:rsidR="00811556" w:rsidRPr="00811556">
        <w:rPr>
          <w:rFonts w:ascii="Trebuchet MS" w:hAnsi="Trebuchet MS"/>
          <w:sz w:val="24"/>
          <w:szCs w:val="24"/>
        </w:rPr>
        <w:t xml:space="preserve">have the power to coerce </w:t>
      </w:r>
      <w:r>
        <w:rPr>
          <w:rFonts w:ascii="Trebuchet MS" w:hAnsi="Trebuchet MS"/>
          <w:sz w:val="24"/>
          <w:szCs w:val="24"/>
        </w:rPr>
        <w:t xml:space="preserve">and control </w:t>
      </w:r>
      <w:r w:rsidR="00811556" w:rsidRPr="00811556">
        <w:rPr>
          <w:rFonts w:ascii="Trebuchet MS" w:hAnsi="Trebuchet MS"/>
          <w:sz w:val="24"/>
          <w:szCs w:val="24"/>
        </w:rPr>
        <w:t>people, like kings or officers in an army. Rather, they have the authority to deliver God’s gifts to pe</w:t>
      </w:r>
      <w:r>
        <w:rPr>
          <w:rFonts w:ascii="Trebuchet MS" w:hAnsi="Trebuchet MS"/>
          <w:sz w:val="24"/>
          <w:szCs w:val="24"/>
        </w:rPr>
        <w:t>ople on earth. They are authoris</w:t>
      </w:r>
      <w:r w:rsidR="00811556" w:rsidRPr="00811556">
        <w:rPr>
          <w:rFonts w:ascii="Trebuchet MS" w:hAnsi="Trebuchet MS"/>
          <w:sz w:val="24"/>
          <w:szCs w:val="24"/>
        </w:rPr>
        <w:t>ed to pass on what they receive from him</w:t>
      </w:r>
      <w:r>
        <w:rPr>
          <w:rFonts w:ascii="Trebuchet MS" w:hAnsi="Trebuchet MS"/>
          <w:sz w:val="24"/>
          <w:szCs w:val="24"/>
        </w:rPr>
        <w:t xml:space="preserve"> as they receive it from him</w:t>
      </w:r>
      <w:r w:rsidR="00811556" w:rsidRPr="00811556">
        <w:rPr>
          <w:rFonts w:ascii="Trebuchet MS" w:hAnsi="Trebuchet MS"/>
          <w:sz w:val="24"/>
          <w:szCs w:val="24"/>
        </w:rPr>
        <w:t xml:space="preserve">. Like Jesus, they do that, powerfully and beneficially, as they submit wholeheartedly to him, not only by what they say and do, but also by how they act and how they live. </w:t>
      </w:r>
    </w:p>
    <w:p w:rsidR="00811556" w:rsidRDefault="00811556" w:rsidP="00BD6B35">
      <w:pPr>
        <w:spacing w:after="0" w:line="360" w:lineRule="auto"/>
        <w:ind w:firstLine="720"/>
        <w:jc w:val="both"/>
        <w:rPr>
          <w:rFonts w:ascii="Trebuchet MS" w:hAnsi="Trebuchet MS"/>
          <w:sz w:val="24"/>
          <w:szCs w:val="24"/>
        </w:rPr>
      </w:pPr>
      <w:r w:rsidRPr="00811556">
        <w:rPr>
          <w:rFonts w:ascii="Trebuchet MS" w:hAnsi="Trebuchet MS"/>
          <w:sz w:val="24"/>
          <w:szCs w:val="24"/>
        </w:rPr>
        <w:t xml:space="preserve">They are called to be under his authority. As long as they are under </w:t>
      </w:r>
      <w:r w:rsidR="00A36D3B">
        <w:rPr>
          <w:rFonts w:ascii="Trebuchet MS" w:hAnsi="Trebuchet MS"/>
          <w:sz w:val="24"/>
          <w:szCs w:val="24"/>
        </w:rPr>
        <w:t xml:space="preserve">the </w:t>
      </w:r>
      <w:r w:rsidRPr="00811556">
        <w:rPr>
          <w:rFonts w:ascii="Trebuchet MS" w:hAnsi="Trebuchet MS"/>
          <w:sz w:val="24"/>
          <w:szCs w:val="24"/>
        </w:rPr>
        <w:t xml:space="preserve">authority </w:t>
      </w:r>
      <w:r w:rsidR="00A36D3B">
        <w:rPr>
          <w:rFonts w:ascii="Trebuchet MS" w:hAnsi="Trebuchet MS"/>
          <w:sz w:val="24"/>
          <w:szCs w:val="24"/>
        </w:rPr>
        <w:t xml:space="preserve">of him and his word, </w:t>
      </w:r>
      <w:r w:rsidRPr="00811556">
        <w:rPr>
          <w:rFonts w:ascii="Trebuchet MS" w:hAnsi="Trebuchet MS"/>
          <w:sz w:val="24"/>
          <w:szCs w:val="24"/>
        </w:rPr>
        <w:t xml:space="preserve">they are able speak with divine authority and spiritual power. The </w:t>
      </w:r>
      <w:r w:rsidRPr="0021674F">
        <w:rPr>
          <w:rFonts w:ascii="Trebuchet MS" w:hAnsi="Trebuchet MS"/>
          <w:sz w:val="24"/>
          <w:szCs w:val="24"/>
        </w:rPr>
        <w:t>mo</w:t>
      </w:r>
      <w:r w:rsidR="00C67830">
        <w:rPr>
          <w:rFonts w:ascii="Trebuchet MS" w:hAnsi="Trebuchet MS"/>
          <w:sz w:val="24"/>
          <w:szCs w:val="24"/>
        </w:rPr>
        <w:t>re their whole self is under Christ’s authority, the more they can</w:t>
      </w:r>
      <w:r w:rsidRPr="0021674F">
        <w:rPr>
          <w:rFonts w:ascii="Trebuchet MS" w:hAnsi="Trebuchet MS"/>
          <w:sz w:val="24"/>
          <w:szCs w:val="24"/>
        </w:rPr>
        <w:t xml:space="preserve"> speak </w:t>
      </w:r>
      <w:r w:rsidR="00A36D3B" w:rsidRPr="0021674F">
        <w:rPr>
          <w:rFonts w:ascii="Trebuchet MS" w:hAnsi="Trebuchet MS"/>
          <w:sz w:val="24"/>
          <w:szCs w:val="24"/>
        </w:rPr>
        <w:t xml:space="preserve">and act </w:t>
      </w:r>
      <w:r w:rsidRPr="0021674F">
        <w:rPr>
          <w:rFonts w:ascii="Trebuchet MS" w:hAnsi="Trebuchet MS"/>
          <w:sz w:val="24"/>
          <w:szCs w:val="24"/>
        </w:rPr>
        <w:t>with authority, the authority of Christ. And that involves their conscience. When their conscience is subject to God’s word, their teaching touches and moves the c</w:t>
      </w:r>
      <w:r w:rsidR="00AC650E">
        <w:rPr>
          <w:rFonts w:ascii="Trebuchet MS" w:hAnsi="Trebuchet MS"/>
          <w:sz w:val="24"/>
          <w:szCs w:val="24"/>
        </w:rPr>
        <w:t xml:space="preserve">onscience of their hearers (Cor </w:t>
      </w:r>
      <w:r w:rsidRPr="0021674F">
        <w:rPr>
          <w:rFonts w:ascii="Trebuchet MS" w:hAnsi="Trebuchet MS"/>
          <w:sz w:val="24"/>
          <w:szCs w:val="24"/>
        </w:rPr>
        <w:t xml:space="preserve">4:1-2). They speak with authority from the conscience to the conscience. </w:t>
      </w:r>
      <w:r w:rsidR="00A36D3B" w:rsidRPr="0021674F">
        <w:rPr>
          <w:rFonts w:ascii="Trebuchet MS" w:hAnsi="Trebuchet MS"/>
          <w:sz w:val="24"/>
          <w:szCs w:val="24"/>
        </w:rPr>
        <w:t>But if they do not remain under his authority and submit to the authority of his word, they are unable to s</w:t>
      </w:r>
      <w:r w:rsidR="002353B5" w:rsidRPr="0021674F">
        <w:rPr>
          <w:rFonts w:ascii="Trebuchet MS" w:hAnsi="Trebuchet MS"/>
          <w:sz w:val="24"/>
          <w:szCs w:val="24"/>
        </w:rPr>
        <w:t>peak and act authoritatively</w:t>
      </w:r>
      <w:r w:rsidR="00A36D3B" w:rsidRPr="0021674F">
        <w:rPr>
          <w:rFonts w:ascii="Trebuchet MS" w:hAnsi="Trebuchet MS"/>
          <w:sz w:val="24"/>
          <w:szCs w:val="24"/>
        </w:rPr>
        <w:t xml:space="preserve"> with his authority and </w:t>
      </w:r>
      <w:r w:rsidR="002353B5" w:rsidRPr="0021674F">
        <w:rPr>
          <w:rFonts w:ascii="Trebuchet MS" w:hAnsi="Trebuchet MS"/>
          <w:sz w:val="24"/>
          <w:szCs w:val="24"/>
        </w:rPr>
        <w:t xml:space="preserve">confidently with </w:t>
      </w:r>
      <w:r w:rsidR="00A36D3B" w:rsidRPr="0021674F">
        <w:rPr>
          <w:rFonts w:ascii="Trebuchet MS" w:hAnsi="Trebuchet MS"/>
          <w:sz w:val="24"/>
          <w:szCs w:val="24"/>
        </w:rPr>
        <w:t>the power of the Holy Spirit.</w:t>
      </w:r>
    </w:p>
    <w:p w:rsidR="0021674F" w:rsidRPr="0021674F" w:rsidRDefault="0021674F" w:rsidP="0021674F">
      <w:pPr>
        <w:spacing w:after="0"/>
        <w:jc w:val="both"/>
        <w:rPr>
          <w:rFonts w:ascii="Trebuchet MS" w:hAnsi="Trebuchet MS"/>
          <w:sz w:val="24"/>
          <w:szCs w:val="24"/>
        </w:rPr>
      </w:pPr>
    </w:p>
    <w:p w:rsidR="00A2640A" w:rsidRDefault="00D67A0A" w:rsidP="0021674F">
      <w:pPr>
        <w:spacing w:after="0"/>
        <w:jc w:val="center"/>
        <w:rPr>
          <w:rFonts w:ascii="Trebuchet MS" w:hAnsi="Trebuchet MS"/>
          <w:sz w:val="24"/>
          <w:szCs w:val="24"/>
          <w:lang w:val="en-US"/>
        </w:rPr>
      </w:pPr>
      <w:r>
        <w:rPr>
          <w:rFonts w:ascii="Trebuchet MS" w:hAnsi="Trebuchet MS"/>
          <w:b/>
          <w:sz w:val="28"/>
          <w:szCs w:val="28"/>
          <w:lang w:val="en-US"/>
        </w:rPr>
        <w:t>Divine Authority</w:t>
      </w:r>
      <w:r w:rsidR="007D3AB9" w:rsidRPr="0021674F">
        <w:rPr>
          <w:rStyle w:val="FootnoteReference"/>
          <w:rFonts w:ascii="Trebuchet MS" w:hAnsi="Trebuchet MS"/>
          <w:sz w:val="24"/>
          <w:szCs w:val="24"/>
        </w:rPr>
        <w:footnoteReference w:id="6"/>
      </w:r>
      <w:r w:rsidR="007D3AB9" w:rsidRPr="0021674F">
        <w:rPr>
          <w:rFonts w:ascii="Trebuchet MS" w:hAnsi="Trebuchet MS"/>
          <w:sz w:val="24"/>
          <w:szCs w:val="24"/>
        </w:rPr>
        <w:t xml:space="preserve"> </w:t>
      </w:r>
    </w:p>
    <w:p w:rsidR="0021674F" w:rsidRPr="0021674F" w:rsidRDefault="0021674F" w:rsidP="0021674F">
      <w:pPr>
        <w:spacing w:after="0"/>
        <w:jc w:val="center"/>
        <w:rPr>
          <w:rFonts w:ascii="Trebuchet MS" w:hAnsi="Trebuchet MS"/>
          <w:sz w:val="24"/>
          <w:szCs w:val="24"/>
          <w:lang w:val="en-US"/>
        </w:rPr>
      </w:pPr>
    </w:p>
    <w:p w:rsidR="0021674F" w:rsidRPr="0021674F" w:rsidRDefault="00A2640A" w:rsidP="0021674F">
      <w:pPr>
        <w:spacing w:after="0" w:line="360" w:lineRule="auto"/>
        <w:rPr>
          <w:rFonts w:ascii="Trebuchet MS" w:hAnsi="Trebuchet MS"/>
          <w:sz w:val="24"/>
          <w:szCs w:val="24"/>
        </w:rPr>
      </w:pPr>
      <w:r w:rsidRPr="0021674F">
        <w:rPr>
          <w:rFonts w:ascii="Trebuchet MS" w:hAnsi="Trebuchet MS"/>
          <w:sz w:val="24"/>
          <w:szCs w:val="24"/>
        </w:rPr>
        <w:lastRenderedPageBreak/>
        <w:t>The many and, at times</w:t>
      </w:r>
      <w:r w:rsidR="00C30418">
        <w:rPr>
          <w:rFonts w:ascii="Trebuchet MS" w:hAnsi="Trebuchet MS"/>
          <w:sz w:val="24"/>
          <w:szCs w:val="24"/>
        </w:rPr>
        <w:t>, somewhat fruitless discussion</w:t>
      </w:r>
      <w:r w:rsidRPr="0021674F">
        <w:rPr>
          <w:rFonts w:ascii="Trebuchet MS" w:hAnsi="Trebuchet MS"/>
          <w:sz w:val="24"/>
          <w:szCs w:val="24"/>
        </w:rPr>
        <w:t xml:space="preserve"> in recent times on the right interpretation of the Sacred Scriptures in Lutheran circles has one glaring omission. Little or no attention has been given to the classical</w:t>
      </w:r>
      <w:r w:rsidR="0021674F">
        <w:rPr>
          <w:rFonts w:ascii="Trebuchet MS" w:hAnsi="Trebuchet MS"/>
          <w:sz w:val="24"/>
          <w:szCs w:val="24"/>
        </w:rPr>
        <w:t xml:space="preserve"> Lutheran focus on the</w:t>
      </w:r>
      <w:r w:rsidRPr="0021674F">
        <w:rPr>
          <w:rFonts w:ascii="Trebuchet MS" w:hAnsi="Trebuchet MS"/>
          <w:sz w:val="24"/>
          <w:szCs w:val="24"/>
        </w:rPr>
        <w:t xml:space="preserve"> use of the texts that provide the God-given foundation for a particular doctrine and its practice, the so-called </w:t>
      </w:r>
      <w:r w:rsidRPr="0021674F">
        <w:rPr>
          <w:rFonts w:ascii="Trebuchet MS" w:hAnsi="Trebuchet MS"/>
          <w:i/>
          <w:sz w:val="24"/>
          <w:szCs w:val="24"/>
        </w:rPr>
        <w:t>sedes doctrinae</w:t>
      </w:r>
      <w:r w:rsidRPr="0021674F">
        <w:rPr>
          <w:rFonts w:ascii="Trebuchet MS" w:hAnsi="Trebuchet MS"/>
          <w:sz w:val="24"/>
          <w:szCs w:val="24"/>
        </w:rPr>
        <w:t>. This Latin term, which means</w:t>
      </w:r>
      <w:r w:rsidR="00C30418">
        <w:rPr>
          <w:rFonts w:ascii="Trebuchet MS" w:hAnsi="Trebuchet MS"/>
          <w:sz w:val="24"/>
          <w:szCs w:val="24"/>
        </w:rPr>
        <w:t>, quite literally, the seat of</w:t>
      </w:r>
      <w:r w:rsidRPr="0021674F">
        <w:rPr>
          <w:rFonts w:ascii="Trebuchet MS" w:hAnsi="Trebuchet MS"/>
          <w:sz w:val="24"/>
          <w:szCs w:val="24"/>
        </w:rPr>
        <w:t xml:space="preserve"> teaching</w:t>
      </w:r>
      <w:r w:rsidR="00853FDE">
        <w:rPr>
          <w:rFonts w:ascii="Trebuchet MS" w:hAnsi="Trebuchet MS"/>
          <w:sz w:val="24"/>
          <w:szCs w:val="24"/>
        </w:rPr>
        <w:t>,</w:t>
      </w:r>
      <w:r w:rsidR="007D3AB9">
        <w:rPr>
          <w:rStyle w:val="FootnoteReference"/>
          <w:rFonts w:ascii="Trebuchet MS" w:hAnsi="Trebuchet MS"/>
          <w:sz w:val="24"/>
          <w:szCs w:val="24"/>
          <w:lang w:val="en-US"/>
        </w:rPr>
        <w:footnoteReference w:id="7"/>
      </w:r>
      <w:r w:rsidRPr="0021674F">
        <w:rPr>
          <w:rFonts w:ascii="Trebuchet MS" w:hAnsi="Trebuchet MS"/>
          <w:sz w:val="24"/>
          <w:szCs w:val="24"/>
        </w:rPr>
        <w:t xml:space="preserve"> and, figuratively, its basis, is the formal designation for the foundational texts that establish what is to be taught </w:t>
      </w:r>
      <w:r w:rsidR="007D3AB9">
        <w:rPr>
          <w:rFonts w:ascii="Trebuchet MS" w:hAnsi="Trebuchet MS"/>
          <w:sz w:val="24"/>
          <w:szCs w:val="24"/>
        </w:rPr>
        <w:t>and done in the church, o</w:t>
      </w:r>
      <w:r w:rsidR="00E70B0E">
        <w:rPr>
          <w:rFonts w:ascii="Trebuchet MS" w:hAnsi="Trebuchet MS"/>
          <w:sz w:val="24"/>
          <w:szCs w:val="24"/>
        </w:rPr>
        <w:t>r not taught and not done in it.</w:t>
      </w:r>
      <w:r w:rsidR="00E70B0E">
        <w:rPr>
          <w:rStyle w:val="FootnoteReference"/>
          <w:rFonts w:ascii="Trebuchet MS" w:hAnsi="Trebuchet MS"/>
          <w:sz w:val="24"/>
          <w:szCs w:val="24"/>
        </w:rPr>
        <w:footnoteReference w:id="8"/>
      </w:r>
      <w:r w:rsidRPr="0021674F">
        <w:rPr>
          <w:rFonts w:ascii="Trebuchet MS" w:hAnsi="Trebuchet MS"/>
          <w:sz w:val="24"/>
          <w:szCs w:val="24"/>
        </w:rPr>
        <w:t xml:space="preserve"> Thus, for instance, the Words of Institution are quite clearly the foundational text for our teaching on the Lord’s Supper, its practice, and our faith in it. This is of paramount importance for us b</w:t>
      </w:r>
      <w:r w:rsidR="00EA2A41">
        <w:rPr>
          <w:rFonts w:ascii="Trebuchet MS" w:hAnsi="Trebuchet MS"/>
          <w:sz w:val="24"/>
          <w:szCs w:val="24"/>
        </w:rPr>
        <w:t>ecause we do not deduce what we</w:t>
      </w:r>
      <w:r w:rsidR="00C67830">
        <w:rPr>
          <w:rFonts w:ascii="Trebuchet MS" w:hAnsi="Trebuchet MS"/>
          <w:sz w:val="24"/>
          <w:szCs w:val="24"/>
        </w:rPr>
        <w:t xml:space="preserve"> </w:t>
      </w:r>
      <w:r w:rsidRPr="0021674F">
        <w:rPr>
          <w:rFonts w:ascii="Trebuchet MS" w:hAnsi="Trebuchet MS"/>
          <w:sz w:val="24"/>
          <w:szCs w:val="24"/>
        </w:rPr>
        <w:t xml:space="preserve">teach from general principles, </w:t>
      </w:r>
      <w:r w:rsidR="00C30418">
        <w:rPr>
          <w:rFonts w:ascii="Trebuchet MS" w:hAnsi="Trebuchet MS"/>
          <w:sz w:val="24"/>
          <w:szCs w:val="24"/>
        </w:rPr>
        <w:t xml:space="preserve">or Scripture as a whole, </w:t>
      </w:r>
      <w:r w:rsidRPr="0021674F">
        <w:rPr>
          <w:rFonts w:ascii="Trebuchet MS" w:hAnsi="Trebuchet MS"/>
          <w:sz w:val="24"/>
          <w:szCs w:val="24"/>
        </w:rPr>
        <w:t xml:space="preserve">or </w:t>
      </w:r>
      <w:r w:rsidR="00C30418">
        <w:rPr>
          <w:rFonts w:ascii="Trebuchet MS" w:hAnsi="Trebuchet MS"/>
          <w:sz w:val="24"/>
          <w:szCs w:val="24"/>
        </w:rPr>
        <w:t xml:space="preserve">a </w:t>
      </w:r>
      <w:r w:rsidRPr="0021674F">
        <w:rPr>
          <w:rFonts w:ascii="Trebuchet MS" w:hAnsi="Trebuchet MS"/>
          <w:sz w:val="24"/>
          <w:szCs w:val="24"/>
        </w:rPr>
        <w:t>system of doctrine, or even on another do</w:t>
      </w:r>
      <w:r w:rsidR="00C30418">
        <w:rPr>
          <w:rFonts w:ascii="Trebuchet MS" w:hAnsi="Trebuchet MS"/>
          <w:sz w:val="24"/>
          <w:szCs w:val="24"/>
        </w:rPr>
        <w:t>ctrine</w:t>
      </w:r>
      <w:r w:rsidR="00EA2A41">
        <w:rPr>
          <w:rFonts w:ascii="Trebuchet MS" w:hAnsi="Trebuchet MS"/>
          <w:sz w:val="24"/>
          <w:szCs w:val="24"/>
        </w:rPr>
        <w:t>, such as the doctrine of the justification by grace</w:t>
      </w:r>
      <w:r w:rsidR="00C30418">
        <w:rPr>
          <w:rFonts w:ascii="Trebuchet MS" w:hAnsi="Trebuchet MS"/>
          <w:sz w:val="24"/>
          <w:szCs w:val="24"/>
        </w:rPr>
        <w:t xml:space="preserve">, but from what Jesus and his apostles actually say about it in the New Testament. Those sayings, those </w:t>
      </w:r>
      <w:r w:rsidRPr="0021674F">
        <w:rPr>
          <w:rFonts w:ascii="Trebuchet MS" w:hAnsi="Trebuchet MS"/>
          <w:sz w:val="24"/>
          <w:szCs w:val="24"/>
        </w:rPr>
        <w:t>word</w:t>
      </w:r>
      <w:r w:rsidR="00C30418">
        <w:rPr>
          <w:rFonts w:ascii="Trebuchet MS" w:hAnsi="Trebuchet MS"/>
          <w:sz w:val="24"/>
          <w:szCs w:val="24"/>
        </w:rPr>
        <w:t>s, establish</w:t>
      </w:r>
      <w:r w:rsidRPr="0021674F">
        <w:rPr>
          <w:rFonts w:ascii="Trebuchet MS" w:hAnsi="Trebuchet MS"/>
          <w:sz w:val="24"/>
          <w:szCs w:val="24"/>
        </w:rPr>
        <w:t xml:space="preserve"> our teaching and practice.</w:t>
      </w:r>
      <w:r w:rsidR="00C30418">
        <w:rPr>
          <w:rFonts w:ascii="Trebuchet MS" w:hAnsi="Trebuchet MS"/>
          <w:sz w:val="24"/>
          <w:szCs w:val="24"/>
        </w:rPr>
        <w:t xml:space="preserve"> In his first letter 4:11 St. Peter seems to refer to this when he </w:t>
      </w:r>
      <w:r w:rsidR="00D35955">
        <w:rPr>
          <w:rFonts w:ascii="Trebuchet MS" w:hAnsi="Trebuchet MS"/>
          <w:sz w:val="24"/>
          <w:szCs w:val="24"/>
        </w:rPr>
        <w:t xml:space="preserve">says: ‘Whoever speaks as one </w:t>
      </w:r>
      <w:r w:rsidR="00DC1388">
        <w:rPr>
          <w:rFonts w:ascii="Trebuchet MS" w:hAnsi="Trebuchet MS"/>
          <w:sz w:val="24"/>
          <w:szCs w:val="24"/>
        </w:rPr>
        <w:t>who speaks the oracles</w:t>
      </w:r>
      <w:r w:rsidR="00DC1388">
        <w:rPr>
          <w:rStyle w:val="FootnoteReference"/>
          <w:rFonts w:ascii="Trebuchet MS" w:hAnsi="Trebuchet MS"/>
          <w:sz w:val="24"/>
          <w:szCs w:val="24"/>
        </w:rPr>
        <w:footnoteReference w:id="9"/>
      </w:r>
      <w:r w:rsidR="00D35955">
        <w:rPr>
          <w:rFonts w:ascii="Trebuchet MS" w:hAnsi="Trebuchet MS"/>
          <w:sz w:val="24"/>
          <w:szCs w:val="24"/>
        </w:rPr>
        <w:t xml:space="preserve"> of God</w:t>
      </w:r>
      <w:r w:rsidR="00DC1388">
        <w:rPr>
          <w:rFonts w:ascii="Trebuchet MS" w:hAnsi="Trebuchet MS"/>
          <w:sz w:val="24"/>
          <w:szCs w:val="24"/>
        </w:rPr>
        <w:t>’</w:t>
      </w:r>
      <w:r w:rsidR="00D35955">
        <w:rPr>
          <w:rFonts w:ascii="Trebuchet MS" w:hAnsi="Trebuchet MS"/>
          <w:sz w:val="24"/>
          <w:szCs w:val="24"/>
        </w:rPr>
        <w:t xml:space="preserve"> (ESV).</w:t>
      </w:r>
    </w:p>
    <w:p w:rsidR="0021674F" w:rsidRDefault="00A2640A" w:rsidP="00B378F2">
      <w:pPr>
        <w:spacing w:after="0" w:line="360" w:lineRule="auto"/>
        <w:ind w:firstLine="720"/>
        <w:rPr>
          <w:rFonts w:ascii="Trebuchet MS" w:hAnsi="Trebuchet MS"/>
          <w:sz w:val="24"/>
          <w:szCs w:val="24"/>
        </w:rPr>
      </w:pPr>
      <w:r w:rsidRPr="0021674F">
        <w:rPr>
          <w:rFonts w:ascii="Trebuchet MS" w:hAnsi="Trebuchet MS"/>
          <w:sz w:val="24"/>
          <w:szCs w:val="24"/>
        </w:rPr>
        <w:t>Alth</w:t>
      </w:r>
      <w:r w:rsidR="00EA2A41">
        <w:rPr>
          <w:rFonts w:ascii="Trebuchet MS" w:hAnsi="Trebuchet MS"/>
          <w:sz w:val="24"/>
          <w:szCs w:val="24"/>
        </w:rPr>
        <w:t xml:space="preserve">ough the whole of the Bible </w:t>
      </w:r>
      <w:r w:rsidRPr="0021674F">
        <w:rPr>
          <w:rFonts w:ascii="Trebuchet MS" w:hAnsi="Trebuchet MS"/>
          <w:sz w:val="24"/>
          <w:szCs w:val="24"/>
        </w:rPr>
        <w:t>is</w:t>
      </w:r>
      <w:r w:rsidR="00EA2A41">
        <w:rPr>
          <w:rFonts w:ascii="Trebuchet MS" w:hAnsi="Trebuchet MS"/>
          <w:sz w:val="24"/>
          <w:szCs w:val="24"/>
        </w:rPr>
        <w:t>, as we confess, in</w:t>
      </w:r>
      <w:r w:rsidR="00EA2A41" w:rsidRPr="0021674F">
        <w:rPr>
          <w:rFonts w:ascii="Trebuchet MS" w:hAnsi="Trebuchet MS"/>
          <w:sz w:val="24"/>
          <w:szCs w:val="24"/>
        </w:rPr>
        <w:t xml:space="preserve"> all its parts </w:t>
      </w:r>
      <w:r w:rsidR="00EA2A41">
        <w:rPr>
          <w:rFonts w:ascii="Trebuchet MS" w:hAnsi="Trebuchet MS"/>
          <w:sz w:val="24"/>
          <w:szCs w:val="24"/>
        </w:rPr>
        <w:t>th</w:t>
      </w:r>
      <w:r w:rsidRPr="0021674F">
        <w:rPr>
          <w:rFonts w:ascii="Trebuchet MS" w:hAnsi="Trebuchet MS"/>
          <w:sz w:val="24"/>
          <w:szCs w:val="24"/>
        </w:rPr>
        <w:t xml:space="preserve">e word of God, pastors cannot teach all of it at once, but </w:t>
      </w:r>
      <w:r w:rsidR="00EA2A41">
        <w:rPr>
          <w:rFonts w:ascii="Trebuchet MS" w:hAnsi="Trebuchet MS"/>
          <w:sz w:val="24"/>
          <w:szCs w:val="24"/>
        </w:rPr>
        <w:t xml:space="preserve">can </w:t>
      </w:r>
      <w:r w:rsidRPr="0021674F">
        <w:rPr>
          <w:rFonts w:ascii="Trebuchet MS" w:hAnsi="Trebuchet MS"/>
          <w:sz w:val="24"/>
          <w:szCs w:val="24"/>
        </w:rPr>
        <w:t>only consider one topic at a time. In their teaching they therefore need to identify the passages that deal with that topic</w:t>
      </w:r>
      <w:r w:rsidR="003C5EAD">
        <w:rPr>
          <w:rFonts w:ascii="Trebuchet MS" w:hAnsi="Trebuchet MS"/>
          <w:sz w:val="24"/>
          <w:szCs w:val="24"/>
        </w:rPr>
        <w:t xml:space="preserve"> at hand</w:t>
      </w:r>
      <w:r w:rsidRPr="0021674F">
        <w:rPr>
          <w:rFonts w:ascii="Trebuchet MS" w:hAnsi="Trebuchet MS"/>
          <w:sz w:val="24"/>
          <w:szCs w:val="24"/>
        </w:rPr>
        <w:t>. Yet all the texts that dea</w:t>
      </w:r>
      <w:r w:rsidR="00EA2A41">
        <w:rPr>
          <w:rFonts w:ascii="Trebuchet MS" w:hAnsi="Trebuchet MS"/>
          <w:sz w:val="24"/>
          <w:szCs w:val="24"/>
        </w:rPr>
        <w:t>l with a given topic do not serve</w:t>
      </w:r>
      <w:r w:rsidRPr="0021674F">
        <w:rPr>
          <w:rFonts w:ascii="Trebuchet MS" w:hAnsi="Trebuchet MS"/>
          <w:sz w:val="24"/>
          <w:szCs w:val="24"/>
        </w:rPr>
        <w:t xml:space="preserve"> the same function. Even though they are all equally inspired words of God, they do not all serve the same purpose. So those who interpret and apply them also need to determine the purpose and function of each text </w:t>
      </w:r>
      <w:r w:rsidR="003C5EAD">
        <w:rPr>
          <w:rFonts w:ascii="Trebuchet MS" w:hAnsi="Trebuchet MS"/>
          <w:sz w:val="24"/>
          <w:szCs w:val="24"/>
        </w:rPr>
        <w:t xml:space="preserve">in its context </w:t>
      </w:r>
      <w:r w:rsidRPr="0021674F">
        <w:rPr>
          <w:rFonts w:ascii="Trebuchet MS" w:hAnsi="Trebuchet MS"/>
          <w:sz w:val="24"/>
          <w:szCs w:val="24"/>
        </w:rPr>
        <w:t xml:space="preserve">and distinguish them accordingly. They need to consider whether they establish what is to be believed and done, explain the purpose and significance of that teaching, or </w:t>
      </w:r>
      <w:r w:rsidRPr="0021674F">
        <w:rPr>
          <w:rFonts w:ascii="Trebuchet MS" w:hAnsi="Trebuchet MS"/>
          <w:sz w:val="24"/>
          <w:szCs w:val="24"/>
        </w:rPr>
        <w:lastRenderedPageBreak/>
        <w:t xml:space="preserve">provide an example of how it was </w:t>
      </w:r>
      <w:r w:rsidR="00EA2A41">
        <w:rPr>
          <w:rFonts w:ascii="Trebuchet MS" w:hAnsi="Trebuchet MS"/>
          <w:sz w:val="24"/>
          <w:szCs w:val="24"/>
        </w:rPr>
        <w:t xml:space="preserve">to be </w:t>
      </w:r>
      <w:r w:rsidRPr="0021674F">
        <w:rPr>
          <w:rFonts w:ascii="Trebuchet MS" w:hAnsi="Trebuchet MS"/>
          <w:sz w:val="24"/>
          <w:szCs w:val="24"/>
        </w:rPr>
        <w:t xml:space="preserve">taught and applied. Take, for example, our teaching on baptism! While Matthew 28:18-20 provides the divine foundation for it, Titus 3:4-7 explains its purpose, Romans 6:3-4 describes its significance, and Acts 2:37-41 shows </w:t>
      </w:r>
      <w:r w:rsidR="00EA2A41">
        <w:rPr>
          <w:rFonts w:ascii="Trebuchet MS" w:hAnsi="Trebuchet MS"/>
          <w:sz w:val="24"/>
          <w:szCs w:val="24"/>
        </w:rPr>
        <w:t>us how it was taught and done</w:t>
      </w:r>
      <w:r w:rsidRPr="0021674F">
        <w:rPr>
          <w:rFonts w:ascii="Trebuchet MS" w:hAnsi="Trebuchet MS"/>
          <w:sz w:val="24"/>
          <w:szCs w:val="24"/>
        </w:rPr>
        <w:t xml:space="preserve"> by Peter on the Day of Pentecost. </w:t>
      </w:r>
    </w:p>
    <w:p w:rsidR="0021674F" w:rsidRDefault="00A2640A" w:rsidP="00B378F2">
      <w:pPr>
        <w:spacing w:after="0" w:line="360" w:lineRule="auto"/>
        <w:ind w:firstLine="720"/>
        <w:rPr>
          <w:rFonts w:ascii="Trebuchet MS" w:hAnsi="Trebuchet MS"/>
          <w:sz w:val="24"/>
          <w:szCs w:val="24"/>
        </w:rPr>
      </w:pPr>
      <w:r w:rsidRPr="0021674F">
        <w:rPr>
          <w:rFonts w:ascii="Trebuchet MS" w:hAnsi="Trebuchet MS"/>
          <w:sz w:val="24"/>
          <w:szCs w:val="24"/>
        </w:rPr>
        <w:t>At times foundational texts are clearly identified as such. Jesus does this with his Amen sayings in the four gospels</w:t>
      </w:r>
      <w:r w:rsidR="00EA2A41">
        <w:rPr>
          <w:rFonts w:ascii="Trebuchet MS" w:hAnsi="Trebuchet MS"/>
          <w:sz w:val="24"/>
          <w:szCs w:val="24"/>
        </w:rPr>
        <w:t>,</w:t>
      </w:r>
      <w:r w:rsidRPr="0021674F">
        <w:rPr>
          <w:rFonts w:ascii="Trebuchet MS" w:hAnsi="Trebuchet MS"/>
          <w:sz w:val="24"/>
          <w:szCs w:val="24"/>
        </w:rPr>
        <w:t xml:space="preserve"> and Paul does it in his pasto</w:t>
      </w:r>
      <w:r w:rsidR="00DB73D6">
        <w:rPr>
          <w:rFonts w:ascii="Trebuchet MS" w:hAnsi="Trebuchet MS"/>
          <w:sz w:val="24"/>
          <w:szCs w:val="24"/>
        </w:rPr>
        <w:t>ral letters with his design</w:t>
      </w:r>
      <w:r w:rsidR="00EA2A41">
        <w:rPr>
          <w:rFonts w:ascii="Trebuchet MS" w:hAnsi="Trebuchet MS"/>
          <w:sz w:val="24"/>
          <w:szCs w:val="24"/>
        </w:rPr>
        <w:t>a</w:t>
      </w:r>
      <w:r w:rsidR="00DB73D6">
        <w:rPr>
          <w:rFonts w:ascii="Trebuchet MS" w:hAnsi="Trebuchet MS"/>
          <w:sz w:val="24"/>
          <w:szCs w:val="24"/>
        </w:rPr>
        <w:t>tion</w:t>
      </w:r>
      <w:r w:rsidRPr="0021674F">
        <w:rPr>
          <w:rFonts w:ascii="Trebuchet MS" w:hAnsi="Trebuchet MS"/>
          <w:sz w:val="24"/>
          <w:szCs w:val="24"/>
        </w:rPr>
        <w:t xml:space="preserve"> of certain passages as faithful sayings.</w:t>
      </w:r>
      <w:r w:rsidR="00250049">
        <w:rPr>
          <w:rStyle w:val="FootnoteReference"/>
          <w:rFonts w:ascii="Trebuchet MS" w:hAnsi="Trebuchet MS"/>
          <w:sz w:val="24"/>
          <w:szCs w:val="24"/>
        </w:rPr>
        <w:footnoteReference w:id="10"/>
      </w:r>
      <w:r w:rsidRPr="0021674F">
        <w:rPr>
          <w:rFonts w:ascii="Trebuchet MS" w:hAnsi="Trebuchet MS"/>
          <w:sz w:val="24"/>
          <w:szCs w:val="24"/>
        </w:rPr>
        <w:t xml:space="preserve"> But, mostly, we need to infer their status and function from their cont</w:t>
      </w:r>
      <w:r w:rsidR="0025251B">
        <w:rPr>
          <w:rFonts w:ascii="Trebuchet MS" w:hAnsi="Trebuchet MS"/>
          <w:sz w:val="24"/>
          <w:szCs w:val="24"/>
        </w:rPr>
        <w:t>ext. That is a vital part of their call to “rightly handle the word of truth” (2 Tim 2:15)</w:t>
      </w:r>
      <w:r w:rsidR="00EA2A41">
        <w:rPr>
          <w:rFonts w:ascii="Trebuchet MS" w:hAnsi="Trebuchet MS"/>
          <w:sz w:val="24"/>
          <w:szCs w:val="24"/>
        </w:rPr>
        <w:t>.</w:t>
      </w:r>
      <w:r w:rsidR="0025251B">
        <w:rPr>
          <w:rStyle w:val="FootnoteReference"/>
          <w:rFonts w:ascii="Trebuchet MS" w:hAnsi="Trebuchet MS"/>
          <w:sz w:val="24"/>
          <w:szCs w:val="24"/>
        </w:rPr>
        <w:footnoteReference w:id="11"/>
      </w:r>
      <w:r w:rsidR="00EA2A41">
        <w:rPr>
          <w:rFonts w:ascii="Trebuchet MS" w:hAnsi="Trebuchet MS"/>
          <w:sz w:val="24"/>
          <w:szCs w:val="24"/>
        </w:rPr>
        <w:t xml:space="preserve"> That</w:t>
      </w:r>
      <w:r w:rsidRPr="0021674F">
        <w:rPr>
          <w:rFonts w:ascii="Trebuchet MS" w:hAnsi="Trebuchet MS"/>
          <w:sz w:val="24"/>
          <w:szCs w:val="24"/>
        </w:rPr>
        <w:t xml:space="preserve"> has been done for us</w:t>
      </w:r>
      <w:r w:rsidR="00EA2A41">
        <w:rPr>
          <w:rFonts w:ascii="Trebuchet MS" w:hAnsi="Trebuchet MS"/>
          <w:sz w:val="24"/>
          <w:szCs w:val="24"/>
        </w:rPr>
        <w:t>,</w:t>
      </w:r>
      <w:r w:rsidRPr="0021674F">
        <w:rPr>
          <w:rFonts w:ascii="Trebuchet MS" w:hAnsi="Trebuchet MS"/>
          <w:sz w:val="24"/>
          <w:szCs w:val="24"/>
        </w:rPr>
        <w:t xml:space="preserve"> </w:t>
      </w:r>
      <w:r w:rsidR="00DB73D6">
        <w:rPr>
          <w:rFonts w:ascii="Trebuchet MS" w:hAnsi="Trebuchet MS"/>
          <w:sz w:val="24"/>
          <w:szCs w:val="24"/>
        </w:rPr>
        <w:t xml:space="preserve">in some measure, </w:t>
      </w:r>
      <w:r w:rsidRPr="0021674F">
        <w:rPr>
          <w:rFonts w:ascii="Trebuchet MS" w:hAnsi="Trebuchet MS"/>
          <w:sz w:val="24"/>
          <w:szCs w:val="24"/>
        </w:rPr>
        <w:t xml:space="preserve">with some of the most important articles of </w:t>
      </w:r>
      <w:r w:rsidR="00E16024">
        <w:rPr>
          <w:rFonts w:ascii="Trebuchet MS" w:hAnsi="Trebuchet MS"/>
          <w:sz w:val="24"/>
          <w:szCs w:val="24"/>
        </w:rPr>
        <w:t>faith</w:t>
      </w:r>
      <w:r w:rsidRPr="0021674F">
        <w:rPr>
          <w:rFonts w:ascii="Trebuchet MS" w:hAnsi="Trebuchet MS"/>
          <w:sz w:val="24"/>
          <w:szCs w:val="24"/>
        </w:rPr>
        <w:t xml:space="preserve"> in the Book of Concord.</w:t>
      </w:r>
    </w:p>
    <w:p w:rsidR="003872A4" w:rsidRDefault="00A2640A" w:rsidP="00B378F2">
      <w:pPr>
        <w:spacing w:after="0" w:line="360" w:lineRule="auto"/>
        <w:ind w:firstLine="720"/>
        <w:rPr>
          <w:rFonts w:ascii="Trebuchet MS" w:hAnsi="Trebuchet MS"/>
          <w:sz w:val="24"/>
          <w:szCs w:val="24"/>
        </w:rPr>
      </w:pPr>
      <w:r w:rsidRPr="0021674F">
        <w:rPr>
          <w:rFonts w:ascii="Trebuchet MS" w:hAnsi="Trebuchet MS"/>
          <w:sz w:val="24"/>
          <w:szCs w:val="24"/>
        </w:rPr>
        <w:t xml:space="preserve">Luther models this approach well for us in his Small Catechism when he </w:t>
      </w:r>
      <w:r w:rsidR="00DB73D6">
        <w:rPr>
          <w:rFonts w:ascii="Trebuchet MS" w:hAnsi="Trebuchet MS"/>
          <w:sz w:val="24"/>
          <w:szCs w:val="24"/>
        </w:rPr>
        <w:t xml:space="preserve">first </w:t>
      </w:r>
      <w:r w:rsidR="00EA2A41">
        <w:rPr>
          <w:rFonts w:ascii="Trebuchet MS" w:hAnsi="Trebuchet MS"/>
          <w:sz w:val="24"/>
          <w:szCs w:val="24"/>
        </w:rPr>
        <w:t>asks: ‘Which is that word of God’ or ‘Where is this written?’</w:t>
      </w:r>
      <w:r w:rsidRPr="0021674F">
        <w:rPr>
          <w:rFonts w:ascii="Trebuchet MS" w:hAnsi="Trebuchet MS"/>
          <w:sz w:val="24"/>
          <w:szCs w:val="24"/>
        </w:rPr>
        <w:t xml:space="preserve"> With that question he does not ask us to provide some proof texts for a particular doctrine. Rather, he focuses our attention on the Biblical foundations for our faith in Christ and life as faithful disciples.</w:t>
      </w:r>
      <w:r w:rsidR="00EA2A41">
        <w:rPr>
          <w:rFonts w:ascii="Trebuchet MS" w:hAnsi="Trebuchet MS"/>
          <w:sz w:val="24"/>
          <w:szCs w:val="24"/>
        </w:rPr>
        <w:t xml:space="preserve"> They </w:t>
      </w:r>
      <w:r w:rsidR="00C620E5">
        <w:rPr>
          <w:rFonts w:ascii="Trebuchet MS" w:hAnsi="Trebuchet MS"/>
          <w:sz w:val="24"/>
          <w:szCs w:val="24"/>
        </w:rPr>
        <w:t xml:space="preserve">help us discover God’s will and purpose for us, so that we can agree on what we are called </w:t>
      </w:r>
      <w:r w:rsidR="00A62622">
        <w:rPr>
          <w:rFonts w:ascii="Trebuchet MS" w:hAnsi="Trebuchet MS"/>
          <w:sz w:val="24"/>
          <w:szCs w:val="24"/>
        </w:rPr>
        <w:t xml:space="preserve">to </w:t>
      </w:r>
      <w:r w:rsidR="00C620E5">
        <w:rPr>
          <w:rFonts w:ascii="Trebuchet MS" w:hAnsi="Trebuchet MS"/>
          <w:sz w:val="24"/>
          <w:szCs w:val="24"/>
        </w:rPr>
        <w:t>teach and do</w:t>
      </w:r>
      <w:r w:rsidRPr="0021674F">
        <w:rPr>
          <w:rFonts w:ascii="Trebuchet MS" w:hAnsi="Trebuchet MS"/>
          <w:sz w:val="24"/>
          <w:szCs w:val="24"/>
        </w:rPr>
        <w:t xml:space="preserve">. </w:t>
      </w:r>
    </w:p>
    <w:p w:rsidR="0021674F" w:rsidRPr="0021674F" w:rsidRDefault="00C620E5" w:rsidP="00B378F2">
      <w:pPr>
        <w:spacing w:after="0" w:line="360" w:lineRule="auto"/>
        <w:ind w:firstLine="720"/>
        <w:rPr>
          <w:rFonts w:ascii="Trebuchet MS" w:hAnsi="Trebuchet MS"/>
          <w:sz w:val="24"/>
          <w:szCs w:val="24"/>
        </w:rPr>
      </w:pPr>
      <w:r>
        <w:rPr>
          <w:rFonts w:ascii="Trebuchet MS" w:hAnsi="Trebuchet MS"/>
          <w:sz w:val="24"/>
          <w:szCs w:val="24"/>
        </w:rPr>
        <w:t>W</w:t>
      </w:r>
      <w:r w:rsidR="003872A4">
        <w:rPr>
          <w:rFonts w:ascii="Trebuchet MS" w:hAnsi="Trebuchet MS"/>
          <w:sz w:val="24"/>
          <w:szCs w:val="24"/>
        </w:rPr>
        <w:t xml:space="preserve">e discover God’s mandate for us from these foundational passages. They authorise and equip us to work with God for the reception and delivery of his gifts in and through the church here on earth. </w:t>
      </w:r>
      <w:r w:rsidR="00211AB0">
        <w:rPr>
          <w:rFonts w:ascii="Trebuchet MS" w:hAnsi="Trebuchet MS"/>
          <w:sz w:val="24"/>
          <w:szCs w:val="24"/>
        </w:rPr>
        <w:t xml:space="preserve">They help us to do </w:t>
      </w:r>
      <w:r w:rsidR="00DB73D6">
        <w:rPr>
          <w:rFonts w:ascii="Trebuchet MS" w:hAnsi="Trebuchet MS"/>
          <w:sz w:val="24"/>
          <w:szCs w:val="24"/>
        </w:rPr>
        <w:t xml:space="preserve">that </w:t>
      </w:r>
      <w:r w:rsidR="00211AB0">
        <w:rPr>
          <w:rFonts w:ascii="Trebuchet MS" w:hAnsi="Trebuchet MS"/>
          <w:sz w:val="24"/>
          <w:szCs w:val="24"/>
        </w:rPr>
        <w:t>in five interrelated ways. They provide us with a supernatural foundation of our spiritual life, enable God to do his work with us, authorise us to work with God, empower u</w:t>
      </w:r>
      <w:r w:rsidR="007B44E4">
        <w:rPr>
          <w:rFonts w:ascii="Trebuchet MS" w:hAnsi="Trebuchet MS"/>
          <w:sz w:val="24"/>
          <w:szCs w:val="24"/>
        </w:rPr>
        <w:t>s with his Spirit, and deliver</w:t>
      </w:r>
      <w:r w:rsidR="00211AB0">
        <w:rPr>
          <w:rFonts w:ascii="Trebuchet MS" w:hAnsi="Trebuchet MS"/>
          <w:sz w:val="24"/>
          <w:szCs w:val="24"/>
        </w:rPr>
        <w:t xml:space="preserve"> certainty for us</w:t>
      </w:r>
      <w:r>
        <w:rPr>
          <w:rFonts w:ascii="Trebuchet MS" w:hAnsi="Trebuchet MS"/>
          <w:sz w:val="24"/>
          <w:szCs w:val="24"/>
        </w:rPr>
        <w:t xml:space="preserve"> in what we teach and do</w:t>
      </w:r>
      <w:r w:rsidR="00211AB0">
        <w:rPr>
          <w:rFonts w:ascii="Trebuchet MS" w:hAnsi="Trebuchet MS"/>
          <w:sz w:val="24"/>
          <w:szCs w:val="24"/>
        </w:rPr>
        <w:t>.</w:t>
      </w:r>
    </w:p>
    <w:p w:rsidR="0021674F" w:rsidRPr="0021674F" w:rsidRDefault="00505A62" w:rsidP="00B378F2">
      <w:pPr>
        <w:spacing w:after="0" w:line="360" w:lineRule="auto"/>
        <w:ind w:firstLine="720"/>
        <w:rPr>
          <w:rFonts w:ascii="Trebuchet MS" w:hAnsi="Trebuchet MS"/>
          <w:sz w:val="24"/>
          <w:szCs w:val="24"/>
        </w:rPr>
      </w:pPr>
      <w:r>
        <w:rPr>
          <w:rFonts w:ascii="Trebuchet MS" w:hAnsi="Trebuchet MS"/>
          <w:sz w:val="24"/>
          <w:szCs w:val="24"/>
        </w:rPr>
        <w:t>First, f</w:t>
      </w:r>
      <w:r w:rsidR="00A2640A" w:rsidRPr="00505A62">
        <w:rPr>
          <w:rFonts w:ascii="Trebuchet MS" w:hAnsi="Trebuchet MS"/>
          <w:sz w:val="24"/>
          <w:szCs w:val="24"/>
        </w:rPr>
        <w:t>ound</w:t>
      </w:r>
      <w:r w:rsidR="00930012">
        <w:rPr>
          <w:rFonts w:ascii="Trebuchet MS" w:hAnsi="Trebuchet MS"/>
          <w:sz w:val="24"/>
          <w:szCs w:val="24"/>
        </w:rPr>
        <w:t>ational texts, which report the mandates of</w:t>
      </w:r>
      <w:r w:rsidR="00A2640A" w:rsidRPr="00505A62">
        <w:rPr>
          <w:rFonts w:ascii="Trebuchet MS" w:hAnsi="Trebuchet MS"/>
          <w:sz w:val="24"/>
          <w:szCs w:val="24"/>
        </w:rPr>
        <w:t xml:space="preserve"> Jesu</w:t>
      </w:r>
      <w:r w:rsidR="00890E59" w:rsidRPr="00505A62">
        <w:rPr>
          <w:rFonts w:ascii="Trebuchet MS" w:hAnsi="Trebuchet MS"/>
          <w:sz w:val="24"/>
          <w:szCs w:val="24"/>
        </w:rPr>
        <w:t>s an</w:t>
      </w:r>
      <w:r w:rsidR="00930012">
        <w:rPr>
          <w:rFonts w:ascii="Trebuchet MS" w:hAnsi="Trebuchet MS"/>
          <w:sz w:val="24"/>
          <w:szCs w:val="24"/>
        </w:rPr>
        <w:t>d the apostles</w:t>
      </w:r>
      <w:r w:rsidR="00890E59" w:rsidRPr="00505A62">
        <w:rPr>
          <w:rFonts w:ascii="Trebuchet MS" w:hAnsi="Trebuchet MS"/>
          <w:sz w:val="24"/>
          <w:szCs w:val="24"/>
        </w:rPr>
        <w:t>, institute</w:t>
      </w:r>
      <w:r w:rsidR="00A2640A" w:rsidRPr="00505A62">
        <w:rPr>
          <w:rFonts w:ascii="Trebuchet MS" w:hAnsi="Trebuchet MS"/>
          <w:sz w:val="24"/>
          <w:szCs w:val="24"/>
        </w:rPr>
        <w:t xml:space="preserve"> </w:t>
      </w:r>
      <w:r w:rsidR="005152C8" w:rsidRPr="00505A62">
        <w:rPr>
          <w:rFonts w:ascii="Trebuchet MS" w:hAnsi="Trebuchet MS"/>
          <w:b/>
          <w:sz w:val="24"/>
          <w:szCs w:val="24"/>
        </w:rPr>
        <w:t>the</w:t>
      </w:r>
      <w:r>
        <w:rPr>
          <w:rFonts w:ascii="Trebuchet MS" w:hAnsi="Trebuchet MS"/>
          <w:sz w:val="24"/>
          <w:szCs w:val="24"/>
        </w:rPr>
        <w:t xml:space="preserve"> </w:t>
      </w:r>
      <w:r w:rsidR="00A2640A" w:rsidRPr="0021674F">
        <w:rPr>
          <w:rFonts w:ascii="Trebuchet MS" w:hAnsi="Trebuchet MS"/>
          <w:b/>
          <w:sz w:val="24"/>
          <w:szCs w:val="24"/>
        </w:rPr>
        <w:t>divine basis</w:t>
      </w:r>
      <w:r w:rsidR="005152C8" w:rsidRPr="0021674F">
        <w:rPr>
          <w:rFonts w:ascii="Trebuchet MS" w:hAnsi="Trebuchet MS"/>
          <w:sz w:val="24"/>
          <w:szCs w:val="24"/>
        </w:rPr>
        <w:t xml:space="preserve"> </w:t>
      </w:r>
      <w:r w:rsidR="00A2640A" w:rsidRPr="0021674F">
        <w:rPr>
          <w:rFonts w:ascii="Trebuchet MS" w:hAnsi="Trebuchet MS"/>
          <w:sz w:val="24"/>
          <w:szCs w:val="24"/>
        </w:rPr>
        <w:t>for our faith in Christ and our reception of his benefits through faith in him.</w:t>
      </w:r>
      <w:r>
        <w:rPr>
          <w:rStyle w:val="FootnoteReference"/>
          <w:rFonts w:ascii="Trebuchet MS" w:hAnsi="Trebuchet MS"/>
          <w:sz w:val="24"/>
          <w:szCs w:val="24"/>
        </w:rPr>
        <w:footnoteReference w:id="12"/>
      </w:r>
      <w:r w:rsidR="00A2640A" w:rsidRPr="0021674F">
        <w:rPr>
          <w:rFonts w:ascii="Trebuchet MS" w:hAnsi="Trebuchet MS"/>
          <w:sz w:val="24"/>
          <w:szCs w:val="24"/>
        </w:rPr>
        <w:t xml:space="preserve"> Faith always rests on God’s wor</w:t>
      </w:r>
      <w:r w:rsidR="00211AB0">
        <w:rPr>
          <w:rFonts w:ascii="Trebuchet MS" w:hAnsi="Trebuchet MS"/>
          <w:sz w:val="24"/>
          <w:szCs w:val="24"/>
        </w:rPr>
        <w:t>d, because it creates and sustains faith in h</w:t>
      </w:r>
      <w:r w:rsidR="00A2640A" w:rsidRPr="0021674F">
        <w:rPr>
          <w:rFonts w:ascii="Trebuchet MS" w:hAnsi="Trebuchet MS"/>
          <w:sz w:val="24"/>
          <w:szCs w:val="24"/>
        </w:rPr>
        <w:t>im</w:t>
      </w:r>
      <w:r w:rsidR="00C620E5">
        <w:rPr>
          <w:rFonts w:ascii="Trebuchet MS" w:hAnsi="Trebuchet MS"/>
          <w:sz w:val="24"/>
          <w:szCs w:val="24"/>
        </w:rPr>
        <w:t>,</w:t>
      </w:r>
      <w:r w:rsidR="00A2640A" w:rsidRPr="0021674F">
        <w:rPr>
          <w:rFonts w:ascii="Trebuchet MS" w:hAnsi="Trebuchet MS"/>
          <w:sz w:val="24"/>
          <w:szCs w:val="24"/>
        </w:rPr>
        <w:t xml:space="preserve"> rather than in ourselves, or another person, or eve</w:t>
      </w:r>
      <w:r w:rsidR="00047FF7">
        <w:rPr>
          <w:rFonts w:ascii="Trebuchet MS" w:hAnsi="Trebuchet MS"/>
          <w:sz w:val="24"/>
          <w:szCs w:val="24"/>
        </w:rPr>
        <w:t>n the church. It also confirm</w:t>
      </w:r>
      <w:r w:rsidR="00A2640A" w:rsidRPr="0021674F">
        <w:rPr>
          <w:rFonts w:ascii="Trebuchet MS" w:hAnsi="Trebuchet MS"/>
          <w:sz w:val="24"/>
          <w:szCs w:val="24"/>
        </w:rPr>
        <w:t xml:space="preserve">s our faith in Him, so that we will increase in </w:t>
      </w:r>
      <w:r w:rsidR="00A2640A" w:rsidRPr="0021674F">
        <w:rPr>
          <w:rFonts w:ascii="Trebuchet MS" w:hAnsi="Trebuchet MS"/>
          <w:sz w:val="24"/>
          <w:szCs w:val="24"/>
        </w:rPr>
        <w:lastRenderedPageBreak/>
        <w:t xml:space="preserve">confidence and grow </w:t>
      </w:r>
      <w:r w:rsidR="00C620E5">
        <w:rPr>
          <w:rFonts w:ascii="Trebuchet MS" w:hAnsi="Trebuchet MS"/>
          <w:sz w:val="24"/>
          <w:szCs w:val="24"/>
        </w:rPr>
        <w:t>in boldness as disciples who rely on</w:t>
      </w:r>
      <w:r w:rsidR="00A2640A" w:rsidRPr="0021674F">
        <w:rPr>
          <w:rFonts w:ascii="Trebuchet MS" w:hAnsi="Trebuchet MS"/>
          <w:sz w:val="24"/>
          <w:szCs w:val="24"/>
        </w:rPr>
        <w:t xml:space="preserve"> our heavenly Father for whatever we need. Take those words away from us and our faith has lost its divine moorings! It then becomes far easier for the devil to attack and destroy it.</w:t>
      </w:r>
    </w:p>
    <w:p w:rsidR="007B44E4" w:rsidRPr="00B378F2" w:rsidRDefault="00930012" w:rsidP="00B378F2">
      <w:pPr>
        <w:spacing w:after="0" w:line="360" w:lineRule="auto"/>
        <w:ind w:firstLine="720"/>
        <w:jc w:val="both"/>
        <w:rPr>
          <w:rFonts w:ascii="Trebuchet MS" w:hAnsi="Trebuchet MS"/>
          <w:sz w:val="24"/>
          <w:szCs w:val="24"/>
        </w:rPr>
      </w:pPr>
      <w:r>
        <w:rPr>
          <w:rFonts w:ascii="Trebuchet MS" w:hAnsi="Trebuchet MS"/>
          <w:sz w:val="24"/>
          <w:szCs w:val="24"/>
        </w:rPr>
        <w:t>Second, b</w:t>
      </w:r>
      <w:r w:rsidR="007B44E4" w:rsidRPr="00930012">
        <w:rPr>
          <w:rFonts w:ascii="Trebuchet MS" w:hAnsi="Trebuchet MS"/>
          <w:sz w:val="24"/>
          <w:szCs w:val="24"/>
        </w:rPr>
        <w:t xml:space="preserve">y means of these texts God </w:t>
      </w:r>
      <w:r w:rsidR="00C620E5">
        <w:rPr>
          <w:rFonts w:ascii="Trebuchet MS" w:hAnsi="Trebuchet MS"/>
          <w:b/>
          <w:sz w:val="24"/>
          <w:szCs w:val="24"/>
        </w:rPr>
        <w:t>authoris</w:t>
      </w:r>
      <w:r w:rsidR="007B44E4" w:rsidRPr="00930012">
        <w:rPr>
          <w:rFonts w:ascii="Trebuchet MS" w:hAnsi="Trebuchet MS"/>
          <w:b/>
          <w:sz w:val="24"/>
          <w:szCs w:val="24"/>
        </w:rPr>
        <w:t>es</w:t>
      </w:r>
      <w:r w:rsidR="007B44E4" w:rsidRPr="00930012">
        <w:rPr>
          <w:rFonts w:ascii="Trebuchet MS" w:hAnsi="Trebuchet MS"/>
          <w:sz w:val="24"/>
          <w:szCs w:val="24"/>
        </w:rPr>
        <w:t xml:space="preserve"> us to do what he wants us to do and what we should do to please him. They derive their weight from his authority. Thus the words of</w:t>
      </w:r>
      <w:r w:rsidR="00C620E5">
        <w:rPr>
          <w:rFonts w:ascii="Trebuchet MS" w:hAnsi="Trebuchet MS"/>
          <w:sz w:val="24"/>
          <w:szCs w:val="24"/>
        </w:rPr>
        <w:t xml:space="preserve"> Jesus in John 20:21-23 authoris</w:t>
      </w:r>
      <w:r w:rsidR="007B44E4" w:rsidRPr="00930012">
        <w:rPr>
          <w:rFonts w:ascii="Trebuchet MS" w:hAnsi="Trebuchet MS"/>
          <w:sz w:val="24"/>
          <w:szCs w:val="24"/>
        </w:rPr>
        <w:t>e pastors to act on Christ’s behalf by judging sin and pardoning sinners. Or, to give another exampl</w:t>
      </w:r>
      <w:r w:rsidR="00C620E5">
        <w:rPr>
          <w:rFonts w:ascii="Trebuchet MS" w:hAnsi="Trebuchet MS"/>
          <w:sz w:val="24"/>
          <w:szCs w:val="24"/>
        </w:rPr>
        <w:t>e, in Luke 11:1-4 Jesus authoris</w:t>
      </w:r>
      <w:r w:rsidR="007B44E4" w:rsidRPr="00930012">
        <w:rPr>
          <w:rFonts w:ascii="Trebuchet MS" w:hAnsi="Trebuchet MS"/>
          <w:sz w:val="24"/>
          <w:szCs w:val="24"/>
        </w:rPr>
        <w:t xml:space="preserve">es his disciples to use his own prayer, the prayer that he prays for them and all people. </w:t>
      </w:r>
      <w:r>
        <w:rPr>
          <w:rFonts w:ascii="Trebuchet MS" w:hAnsi="Trebuchet MS"/>
          <w:sz w:val="24"/>
          <w:szCs w:val="24"/>
        </w:rPr>
        <w:t>They thereby join with Jesus and pray to God the Father together with him</w:t>
      </w:r>
      <w:r w:rsidR="00047FF7">
        <w:rPr>
          <w:rFonts w:ascii="Trebuchet MS" w:hAnsi="Trebuchet MS"/>
          <w:sz w:val="24"/>
          <w:szCs w:val="24"/>
        </w:rPr>
        <w:t>.</w:t>
      </w:r>
      <w:r>
        <w:rPr>
          <w:rFonts w:ascii="Trebuchet MS" w:hAnsi="Trebuchet MS"/>
          <w:sz w:val="24"/>
          <w:szCs w:val="24"/>
        </w:rPr>
        <w:t xml:space="preserve"> </w:t>
      </w:r>
      <w:r w:rsidR="00C620E5">
        <w:rPr>
          <w:rFonts w:ascii="Trebuchet MS" w:hAnsi="Trebuchet MS"/>
          <w:sz w:val="24"/>
          <w:szCs w:val="24"/>
        </w:rPr>
        <w:t>So, with</w:t>
      </w:r>
      <w:r w:rsidR="007B44E4" w:rsidRPr="00930012">
        <w:rPr>
          <w:rFonts w:ascii="Trebuchet MS" w:hAnsi="Trebuchet MS"/>
          <w:sz w:val="24"/>
          <w:szCs w:val="24"/>
        </w:rPr>
        <w:t xml:space="preserve"> these and many other similar au</w:t>
      </w:r>
      <w:r w:rsidR="00C620E5">
        <w:rPr>
          <w:rFonts w:ascii="Trebuchet MS" w:hAnsi="Trebuchet MS"/>
          <w:sz w:val="24"/>
          <w:szCs w:val="24"/>
        </w:rPr>
        <w:t>thoritative words Jesus authoris</w:t>
      </w:r>
      <w:r w:rsidR="007B44E4" w:rsidRPr="00930012">
        <w:rPr>
          <w:rFonts w:ascii="Trebuchet MS" w:hAnsi="Trebuchet MS"/>
          <w:sz w:val="24"/>
          <w:szCs w:val="24"/>
        </w:rPr>
        <w:t>es us to work faithfully and obediently with him as we put our faith in his words.</w:t>
      </w:r>
      <w:r w:rsidR="000B2DA1">
        <w:rPr>
          <w:rFonts w:ascii="Trebuchet MS" w:hAnsi="Trebuchet MS"/>
          <w:sz w:val="24"/>
          <w:szCs w:val="24"/>
        </w:rPr>
        <w:t xml:space="preserve"> But even better and more helpfully than that, they assure us that God is pleased with us </w:t>
      </w:r>
      <w:r w:rsidR="00E44FFB">
        <w:rPr>
          <w:rFonts w:ascii="Trebuchet MS" w:hAnsi="Trebuchet MS"/>
          <w:sz w:val="24"/>
          <w:szCs w:val="24"/>
        </w:rPr>
        <w:t>by our obedience to his instructions.</w:t>
      </w:r>
      <w:r w:rsidR="00DB73D6">
        <w:rPr>
          <w:rStyle w:val="FootnoteReference"/>
          <w:rFonts w:ascii="Trebuchet MS" w:hAnsi="Trebuchet MS"/>
          <w:sz w:val="24"/>
          <w:szCs w:val="24"/>
        </w:rPr>
        <w:footnoteReference w:id="13"/>
      </w:r>
      <w:r w:rsidR="00E44FFB">
        <w:rPr>
          <w:rFonts w:ascii="Trebuchet MS" w:hAnsi="Trebuchet MS"/>
          <w:sz w:val="24"/>
          <w:szCs w:val="24"/>
        </w:rPr>
        <w:t xml:space="preserve"> He is not just pleased with us as his children</w:t>
      </w:r>
      <w:r w:rsidR="00C620E5">
        <w:rPr>
          <w:rFonts w:ascii="Trebuchet MS" w:hAnsi="Trebuchet MS"/>
          <w:sz w:val="24"/>
          <w:szCs w:val="24"/>
        </w:rPr>
        <w:t>,</w:t>
      </w:r>
      <w:r w:rsidR="00E44FFB">
        <w:rPr>
          <w:rFonts w:ascii="Trebuchet MS" w:hAnsi="Trebuchet MS"/>
          <w:sz w:val="24"/>
          <w:szCs w:val="24"/>
        </w:rPr>
        <w:t xml:space="preserve"> but is pleased with what we do. We </w:t>
      </w:r>
      <w:r w:rsidR="0019572F">
        <w:rPr>
          <w:rFonts w:ascii="Trebuchet MS" w:hAnsi="Trebuchet MS"/>
          <w:sz w:val="24"/>
          <w:szCs w:val="24"/>
        </w:rPr>
        <w:t xml:space="preserve">therefore </w:t>
      </w:r>
      <w:r w:rsidR="00E44FFB">
        <w:rPr>
          <w:rFonts w:ascii="Trebuchet MS" w:hAnsi="Trebuchet MS"/>
          <w:sz w:val="24"/>
          <w:szCs w:val="24"/>
        </w:rPr>
        <w:t>can be sure that God is pleased with what we do in our station and vocation in the church and the world because we keep his</w:t>
      </w:r>
      <w:r w:rsidR="00047FF7">
        <w:rPr>
          <w:rFonts w:ascii="Trebuchet MS" w:hAnsi="Trebuchet MS"/>
          <w:sz w:val="24"/>
          <w:szCs w:val="24"/>
        </w:rPr>
        <w:t xml:space="preserve"> mandates for us</w:t>
      </w:r>
      <w:r w:rsidR="00E44FFB">
        <w:rPr>
          <w:rFonts w:ascii="Trebuchet MS" w:hAnsi="Trebuchet MS"/>
          <w:sz w:val="24"/>
          <w:szCs w:val="24"/>
        </w:rPr>
        <w:t xml:space="preserve"> (1 John 3:22).</w:t>
      </w:r>
    </w:p>
    <w:p w:rsidR="00930012" w:rsidRPr="0021674F" w:rsidRDefault="00930012" w:rsidP="00B378F2">
      <w:pPr>
        <w:spacing w:after="0" w:line="360" w:lineRule="auto"/>
        <w:ind w:firstLine="720"/>
        <w:jc w:val="both"/>
        <w:rPr>
          <w:rFonts w:ascii="Trebuchet MS" w:hAnsi="Trebuchet MS"/>
          <w:sz w:val="24"/>
          <w:szCs w:val="24"/>
        </w:rPr>
      </w:pPr>
      <w:r>
        <w:rPr>
          <w:rFonts w:ascii="Trebuchet MS" w:hAnsi="Trebuchet MS"/>
          <w:sz w:val="24"/>
          <w:szCs w:val="24"/>
        </w:rPr>
        <w:t>Third, b</w:t>
      </w:r>
      <w:r w:rsidR="0019572F">
        <w:rPr>
          <w:rFonts w:ascii="Trebuchet MS" w:hAnsi="Trebuchet MS"/>
          <w:sz w:val="24"/>
          <w:szCs w:val="24"/>
        </w:rPr>
        <w:t>y these foundational words God h</w:t>
      </w:r>
      <w:r w:rsidR="00A2640A" w:rsidRPr="00930012">
        <w:rPr>
          <w:rFonts w:ascii="Trebuchet MS" w:hAnsi="Trebuchet MS"/>
          <w:sz w:val="24"/>
          <w:szCs w:val="24"/>
        </w:rPr>
        <w:t xml:space="preserve">imself </w:t>
      </w:r>
      <w:r w:rsidR="00A2640A" w:rsidRPr="00930012">
        <w:rPr>
          <w:rFonts w:ascii="Trebuchet MS" w:hAnsi="Trebuchet MS"/>
          <w:b/>
          <w:sz w:val="24"/>
          <w:szCs w:val="24"/>
        </w:rPr>
        <w:t>works</w:t>
      </w:r>
      <w:r w:rsidR="005152C8" w:rsidRPr="00930012">
        <w:rPr>
          <w:rFonts w:ascii="Trebuchet MS" w:hAnsi="Trebuchet MS"/>
          <w:sz w:val="24"/>
          <w:szCs w:val="24"/>
        </w:rPr>
        <w:t xml:space="preserve"> through human agents and</w:t>
      </w:r>
      <w:r w:rsidR="00B378F2">
        <w:rPr>
          <w:rFonts w:ascii="Trebuchet MS" w:hAnsi="Trebuchet MS"/>
          <w:sz w:val="24"/>
          <w:szCs w:val="24"/>
        </w:rPr>
        <w:t xml:space="preserve"> </w:t>
      </w:r>
      <w:r w:rsidR="007B44E4">
        <w:rPr>
          <w:rFonts w:ascii="Trebuchet MS" w:hAnsi="Trebuchet MS"/>
          <w:sz w:val="24"/>
          <w:szCs w:val="24"/>
        </w:rPr>
        <w:t>d</w:t>
      </w:r>
      <w:r w:rsidR="00A2640A" w:rsidRPr="0021674F">
        <w:rPr>
          <w:rFonts w:ascii="Trebuchet MS" w:hAnsi="Trebuchet MS"/>
          <w:sz w:val="24"/>
          <w:szCs w:val="24"/>
        </w:rPr>
        <w:t>elivers</w:t>
      </w:r>
      <w:r w:rsidR="00DE0A67" w:rsidRPr="0021674F">
        <w:rPr>
          <w:rFonts w:ascii="Trebuchet MS" w:hAnsi="Trebuchet MS"/>
          <w:sz w:val="24"/>
          <w:szCs w:val="24"/>
        </w:rPr>
        <w:t xml:space="preserve"> </w:t>
      </w:r>
      <w:r w:rsidR="0019572F">
        <w:rPr>
          <w:rFonts w:ascii="Trebuchet MS" w:hAnsi="Trebuchet MS"/>
          <w:sz w:val="24"/>
          <w:szCs w:val="24"/>
        </w:rPr>
        <w:t>h</w:t>
      </w:r>
      <w:r w:rsidR="00C65CBA">
        <w:rPr>
          <w:rFonts w:ascii="Trebuchet MS" w:hAnsi="Trebuchet MS"/>
          <w:sz w:val="24"/>
          <w:szCs w:val="24"/>
        </w:rPr>
        <w:t>is gifts to h</w:t>
      </w:r>
      <w:r w:rsidR="00A2640A" w:rsidRPr="0021674F">
        <w:rPr>
          <w:rFonts w:ascii="Trebuchet MS" w:hAnsi="Trebuchet MS"/>
          <w:sz w:val="24"/>
          <w:szCs w:val="24"/>
        </w:rPr>
        <w:t>is people through physical means, such as a human mouth, words, and hands, as well as water, bread, and wine. His wor</w:t>
      </w:r>
      <w:r w:rsidR="00C65CBA">
        <w:rPr>
          <w:rFonts w:ascii="Trebuchet MS" w:hAnsi="Trebuchet MS"/>
          <w:sz w:val="24"/>
          <w:szCs w:val="24"/>
        </w:rPr>
        <w:t>ds do not just tell them about h</w:t>
      </w:r>
      <w:r w:rsidR="00A2640A" w:rsidRPr="0021674F">
        <w:rPr>
          <w:rFonts w:ascii="Trebuchet MS" w:hAnsi="Trebuchet MS"/>
          <w:sz w:val="24"/>
          <w:szCs w:val="24"/>
        </w:rPr>
        <w:t>im, o</w:t>
      </w:r>
      <w:r w:rsidR="007B44E4">
        <w:rPr>
          <w:rFonts w:ascii="Trebuchet MS" w:hAnsi="Trebuchet MS"/>
          <w:sz w:val="24"/>
          <w:szCs w:val="24"/>
        </w:rPr>
        <w:t>r what h</w:t>
      </w:r>
      <w:r w:rsidR="00C65CBA">
        <w:rPr>
          <w:rFonts w:ascii="Trebuchet MS" w:hAnsi="Trebuchet MS"/>
          <w:sz w:val="24"/>
          <w:szCs w:val="24"/>
        </w:rPr>
        <w:t xml:space="preserve">e wants them to do for him; they enact </w:t>
      </w:r>
      <w:r w:rsidR="007B44E4">
        <w:rPr>
          <w:rFonts w:ascii="Trebuchet MS" w:hAnsi="Trebuchet MS"/>
          <w:sz w:val="24"/>
          <w:szCs w:val="24"/>
        </w:rPr>
        <w:t xml:space="preserve">what </w:t>
      </w:r>
      <w:r w:rsidR="00C65CBA">
        <w:rPr>
          <w:rFonts w:ascii="Trebuchet MS" w:hAnsi="Trebuchet MS"/>
          <w:sz w:val="24"/>
          <w:szCs w:val="24"/>
        </w:rPr>
        <w:t>h</w:t>
      </w:r>
      <w:r w:rsidR="007B44E4">
        <w:rPr>
          <w:rFonts w:ascii="Trebuchet MS" w:hAnsi="Trebuchet MS"/>
          <w:sz w:val="24"/>
          <w:szCs w:val="24"/>
        </w:rPr>
        <w:t>e says</w:t>
      </w:r>
      <w:r w:rsidR="00A2640A" w:rsidRPr="0021674F">
        <w:rPr>
          <w:rFonts w:ascii="Trebuchet MS" w:hAnsi="Trebuchet MS"/>
          <w:sz w:val="24"/>
          <w:szCs w:val="24"/>
        </w:rPr>
        <w:t>. They are powerful, effective utterances; they are performative words that do what they say and give what they promise. Thus, when the Words of Institution are spoken b</w:t>
      </w:r>
      <w:r w:rsidR="00C620E5">
        <w:rPr>
          <w:rFonts w:ascii="Trebuchet MS" w:hAnsi="Trebuchet MS"/>
          <w:sz w:val="24"/>
          <w:szCs w:val="24"/>
        </w:rPr>
        <w:t>y a pastor who has been authoris</w:t>
      </w:r>
      <w:r w:rsidR="00A2640A" w:rsidRPr="0021674F">
        <w:rPr>
          <w:rFonts w:ascii="Trebuchet MS" w:hAnsi="Trebuchet MS"/>
          <w:sz w:val="24"/>
          <w:szCs w:val="24"/>
        </w:rPr>
        <w:t>ed to say them, he speaks them together with Jesus and serves as his mouthpiece and his co</w:t>
      </w:r>
      <w:r w:rsidR="00DE0A67" w:rsidRPr="0021674F">
        <w:rPr>
          <w:rFonts w:ascii="Trebuchet MS" w:hAnsi="Trebuchet MS"/>
          <w:sz w:val="24"/>
          <w:szCs w:val="24"/>
        </w:rPr>
        <w:t>-</w:t>
      </w:r>
      <w:r w:rsidR="00A2640A" w:rsidRPr="0021674F">
        <w:rPr>
          <w:rFonts w:ascii="Trebuchet MS" w:hAnsi="Trebuchet MS"/>
          <w:sz w:val="24"/>
          <w:szCs w:val="24"/>
        </w:rPr>
        <w:t xml:space="preserve">worker. </w:t>
      </w:r>
      <w:r w:rsidR="00047FF7">
        <w:rPr>
          <w:rFonts w:ascii="Trebuchet MS" w:hAnsi="Trebuchet MS"/>
          <w:sz w:val="24"/>
          <w:szCs w:val="24"/>
        </w:rPr>
        <w:t>Through his mouth and his</w:t>
      </w:r>
      <w:r w:rsidR="00C620E5">
        <w:rPr>
          <w:rFonts w:ascii="Trebuchet MS" w:hAnsi="Trebuchet MS"/>
          <w:sz w:val="24"/>
          <w:szCs w:val="24"/>
        </w:rPr>
        <w:t xml:space="preserve"> hands Jesus</w:t>
      </w:r>
      <w:r w:rsidR="00A2640A" w:rsidRPr="0021674F">
        <w:rPr>
          <w:rFonts w:ascii="Trebuchet MS" w:hAnsi="Trebuchet MS"/>
          <w:sz w:val="24"/>
          <w:szCs w:val="24"/>
        </w:rPr>
        <w:t xml:space="preserve"> gives his body and blood to the congregation and grants them the full remission of sins. So </w:t>
      </w:r>
      <w:r w:rsidR="00C620E5">
        <w:rPr>
          <w:rFonts w:ascii="Trebuchet MS" w:hAnsi="Trebuchet MS"/>
          <w:sz w:val="24"/>
          <w:szCs w:val="24"/>
        </w:rPr>
        <w:t>through his words which authoris</w:t>
      </w:r>
      <w:r w:rsidR="00A2640A" w:rsidRPr="0021674F">
        <w:rPr>
          <w:rFonts w:ascii="Trebuchet MS" w:hAnsi="Trebuchet MS"/>
          <w:sz w:val="24"/>
          <w:szCs w:val="24"/>
        </w:rPr>
        <w:t>e the</w:t>
      </w:r>
      <w:r w:rsidR="00C620E5">
        <w:rPr>
          <w:rFonts w:ascii="Trebuchet MS" w:hAnsi="Trebuchet MS"/>
          <w:sz w:val="24"/>
          <w:szCs w:val="24"/>
        </w:rPr>
        <w:t xml:space="preserve"> administration of the Lord’s Supper</w:t>
      </w:r>
      <w:r w:rsidR="00A2640A" w:rsidRPr="0021674F">
        <w:rPr>
          <w:rFonts w:ascii="Trebuchet MS" w:hAnsi="Trebuchet MS"/>
          <w:sz w:val="24"/>
          <w:szCs w:val="24"/>
        </w:rPr>
        <w:t>, Jesus is at work in it and provides his gifts to those who receive it</w:t>
      </w:r>
      <w:r w:rsidR="00C620E5">
        <w:rPr>
          <w:rFonts w:ascii="Trebuchet MS" w:hAnsi="Trebuchet MS"/>
          <w:sz w:val="24"/>
          <w:szCs w:val="24"/>
        </w:rPr>
        <w:t xml:space="preserve"> from him</w:t>
      </w:r>
      <w:r w:rsidR="00A2640A" w:rsidRPr="0021674F">
        <w:rPr>
          <w:rFonts w:ascii="Trebuchet MS" w:hAnsi="Trebuchet MS"/>
          <w:sz w:val="24"/>
          <w:szCs w:val="24"/>
        </w:rPr>
        <w:t>. That also applies for everything</w:t>
      </w:r>
      <w:r w:rsidR="00C620E5">
        <w:rPr>
          <w:rFonts w:ascii="Trebuchet MS" w:hAnsi="Trebuchet MS"/>
          <w:sz w:val="24"/>
          <w:szCs w:val="24"/>
        </w:rPr>
        <w:t xml:space="preserve"> else that we have been authoris</w:t>
      </w:r>
      <w:r w:rsidR="00A2640A" w:rsidRPr="0021674F">
        <w:rPr>
          <w:rFonts w:ascii="Trebuchet MS" w:hAnsi="Trebuchet MS"/>
          <w:sz w:val="24"/>
          <w:szCs w:val="24"/>
        </w:rPr>
        <w:t>ed to do in the church.</w:t>
      </w:r>
    </w:p>
    <w:p w:rsidR="0021674F" w:rsidRPr="0021674F" w:rsidRDefault="00930012" w:rsidP="00B378F2">
      <w:pPr>
        <w:spacing w:after="0" w:line="360" w:lineRule="auto"/>
        <w:ind w:firstLine="720"/>
        <w:jc w:val="both"/>
        <w:rPr>
          <w:rFonts w:ascii="Trebuchet MS" w:hAnsi="Trebuchet MS"/>
          <w:sz w:val="24"/>
          <w:szCs w:val="24"/>
        </w:rPr>
      </w:pPr>
      <w:r>
        <w:rPr>
          <w:rFonts w:ascii="Trebuchet MS" w:hAnsi="Trebuchet MS"/>
          <w:sz w:val="24"/>
          <w:szCs w:val="24"/>
        </w:rPr>
        <w:t>Fourth, b</w:t>
      </w:r>
      <w:r w:rsidR="00A2640A" w:rsidRPr="00930012">
        <w:rPr>
          <w:rFonts w:ascii="Trebuchet MS" w:hAnsi="Trebuchet MS"/>
          <w:sz w:val="24"/>
          <w:szCs w:val="24"/>
        </w:rPr>
        <w:t>y these words</w:t>
      </w:r>
      <w:r w:rsidR="00385006" w:rsidRPr="00930012">
        <w:rPr>
          <w:rFonts w:ascii="Trebuchet MS" w:hAnsi="Trebuchet MS"/>
          <w:sz w:val="24"/>
          <w:szCs w:val="24"/>
        </w:rPr>
        <w:t xml:space="preserve"> which create faith</w:t>
      </w:r>
      <w:r w:rsidR="00A2640A" w:rsidRPr="00930012">
        <w:rPr>
          <w:rFonts w:ascii="Trebuchet MS" w:hAnsi="Trebuchet MS"/>
          <w:sz w:val="24"/>
          <w:szCs w:val="24"/>
        </w:rPr>
        <w:t xml:space="preserve"> Jesus </w:t>
      </w:r>
      <w:r w:rsidR="00A2640A" w:rsidRPr="00930012">
        <w:rPr>
          <w:rFonts w:ascii="Trebuchet MS" w:hAnsi="Trebuchet MS"/>
          <w:b/>
          <w:sz w:val="24"/>
          <w:szCs w:val="24"/>
        </w:rPr>
        <w:t>empowers</w:t>
      </w:r>
      <w:r w:rsidR="00A2640A" w:rsidRPr="00930012">
        <w:rPr>
          <w:rFonts w:ascii="Trebuchet MS" w:hAnsi="Trebuchet MS"/>
          <w:sz w:val="24"/>
          <w:szCs w:val="24"/>
        </w:rPr>
        <w:t xml:space="preserve"> h</w:t>
      </w:r>
      <w:r w:rsidR="00385006" w:rsidRPr="00930012">
        <w:rPr>
          <w:rFonts w:ascii="Trebuchet MS" w:hAnsi="Trebuchet MS"/>
          <w:sz w:val="24"/>
          <w:szCs w:val="24"/>
        </w:rPr>
        <w:t>is disciples with his Spirit to</w:t>
      </w:r>
      <w:r>
        <w:rPr>
          <w:rFonts w:ascii="Trebuchet MS" w:hAnsi="Trebuchet MS"/>
          <w:sz w:val="24"/>
          <w:szCs w:val="24"/>
        </w:rPr>
        <w:t xml:space="preserve"> </w:t>
      </w:r>
      <w:r w:rsidR="00A2640A" w:rsidRPr="00930012">
        <w:rPr>
          <w:rFonts w:ascii="Trebuchet MS" w:hAnsi="Trebuchet MS"/>
          <w:sz w:val="24"/>
          <w:szCs w:val="24"/>
        </w:rPr>
        <w:t xml:space="preserve">do God’s will. </w:t>
      </w:r>
      <w:r w:rsidR="00A2640A" w:rsidRPr="0021674F">
        <w:rPr>
          <w:rFonts w:ascii="Trebuchet MS" w:hAnsi="Trebuchet MS"/>
          <w:sz w:val="24"/>
          <w:szCs w:val="24"/>
        </w:rPr>
        <w:t>Since his words</w:t>
      </w:r>
      <w:r w:rsidR="00DE0A67" w:rsidRPr="0021674F">
        <w:rPr>
          <w:rFonts w:ascii="Trebuchet MS" w:hAnsi="Trebuchet MS"/>
          <w:sz w:val="24"/>
          <w:szCs w:val="24"/>
        </w:rPr>
        <w:t xml:space="preserve"> </w:t>
      </w:r>
      <w:r w:rsidR="00A2640A" w:rsidRPr="0021674F">
        <w:rPr>
          <w:rFonts w:ascii="Trebuchet MS" w:hAnsi="Trebuchet MS"/>
          <w:sz w:val="24"/>
          <w:szCs w:val="24"/>
        </w:rPr>
        <w:t xml:space="preserve">are inspired by the Holy Spirit, they inspire their faithful hearers with the Holy Spirit. His words are filled with God’s life-giving </w:t>
      </w:r>
      <w:r w:rsidR="00A2640A" w:rsidRPr="0021674F">
        <w:rPr>
          <w:rFonts w:ascii="Trebuchet MS" w:hAnsi="Trebuchet MS"/>
          <w:sz w:val="24"/>
          <w:szCs w:val="24"/>
        </w:rPr>
        <w:lastRenderedPageBreak/>
        <w:t>Spirit (John 6:63). That’s what makes them so powerful and effective. So by speaking God’s word Jesus imparts the Holy Spirit (John 3:34; 20:21). Wherever God’s word is truly spoken, or rightly employed, the Holy Spirit sanctifies believers and empowers them to do God’s will. Take, for instance, what happens in Holy Baptism! The words of Jesus in Matthew 28:18-20 empower both the pastor to baptize in God’s name and the baptized person to be</w:t>
      </w:r>
      <w:r w:rsidR="00C43AEB">
        <w:rPr>
          <w:rFonts w:ascii="Trebuchet MS" w:hAnsi="Trebuchet MS"/>
          <w:sz w:val="24"/>
          <w:szCs w:val="24"/>
        </w:rPr>
        <w:t>come</w:t>
      </w:r>
      <w:r w:rsidR="00A2640A" w:rsidRPr="0021674F">
        <w:rPr>
          <w:rFonts w:ascii="Trebuchet MS" w:hAnsi="Trebuchet MS"/>
          <w:sz w:val="24"/>
          <w:szCs w:val="24"/>
        </w:rPr>
        <w:t xml:space="preserve"> a child of God. Thus, in his Small Catechism Luther gives this answer to the question of how water can do such great things: “Certainly not just water, but the word of God in and with the water does these things, along with faith which trusts this word of God in the water. For without God’s word the water is plain water and no Baptism. But with the word of God it is a Baptism, that is, a life-giving water, rich in grace, and a washing of the new birth in the Holy Spirit…”</w:t>
      </w:r>
    </w:p>
    <w:p w:rsidR="00DE0A67" w:rsidRPr="00930012" w:rsidRDefault="00930012" w:rsidP="00B378F2">
      <w:pPr>
        <w:spacing w:after="0" w:line="360" w:lineRule="auto"/>
        <w:ind w:firstLine="720"/>
        <w:jc w:val="both"/>
        <w:rPr>
          <w:rFonts w:ascii="Trebuchet MS" w:hAnsi="Trebuchet MS"/>
          <w:sz w:val="24"/>
          <w:szCs w:val="24"/>
        </w:rPr>
      </w:pPr>
      <w:r>
        <w:rPr>
          <w:rFonts w:ascii="Trebuchet MS" w:hAnsi="Trebuchet MS"/>
          <w:sz w:val="24"/>
          <w:szCs w:val="24"/>
        </w:rPr>
        <w:t>Fifth, t</w:t>
      </w:r>
      <w:r w:rsidR="00A2640A" w:rsidRPr="00930012">
        <w:rPr>
          <w:rFonts w:ascii="Trebuchet MS" w:hAnsi="Trebuchet MS"/>
          <w:sz w:val="24"/>
          <w:szCs w:val="24"/>
        </w:rPr>
        <w:t>hese authoritative, Spirit-giving words</w:t>
      </w:r>
      <w:r w:rsidR="00A2640A" w:rsidRPr="00930012">
        <w:rPr>
          <w:rFonts w:ascii="Trebuchet MS" w:hAnsi="Trebuchet MS"/>
          <w:b/>
          <w:sz w:val="24"/>
          <w:szCs w:val="24"/>
        </w:rPr>
        <w:t xml:space="preserve"> provide certainty</w:t>
      </w:r>
      <w:r w:rsidR="00A2640A" w:rsidRPr="00930012">
        <w:rPr>
          <w:rFonts w:ascii="Trebuchet MS" w:hAnsi="Trebuchet MS"/>
          <w:sz w:val="24"/>
          <w:szCs w:val="24"/>
        </w:rPr>
        <w:t xml:space="preserve"> for uncertain </w:t>
      </w:r>
    </w:p>
    <w:p w:rsidR="0021674F" w:rsidRDefault="00A2640A" w:rsidP="0021674F">
      <w:pPr>
        <w:spacing w:after="0" w:line="360" w:lineRule="auto"/>
        <w:jc w:val="both"/>
        <w:rPr>
          <w:rFonts w:ascii="Trebuchet MS" w:hAnsi="Trebuchet MS"/>
          <w:sz w:val="24"/>
          <w:szCs w:val="24"/>
        </w:rPr>
      </w:pPr>
      <w:r w:rsidRPr="0021674F">
        <w:rPr>
          <w:rFonts w:ascii="Trebuchet MS" w:hAnsi="Trebuchet MS"/>
          <w:sz w:val="24"/>
          <w:szCs w:val="24"/>
        </w:rPr>
        <w:t>consciences. They are</w:t>
      </w:r>
      <w:r w:rsidR="00DE0A67" w:rsidRPr="0021674F">
        <w:rPr>
          <w:rFonts w:ascii="Trebuchet MS" w:hAnsi="Trebuchet MS"/>
          <w:sz w:val="24"/>
          <w:szCs w:val="24"/>
        </w:rPr>
        <w:t xml:space="preserve"> </w:t>
      </w:r>
      <w:r w:rsidRPr="0021674F">
        <w:rPr>
          <w:rFonts w:ascii="Trebuchet MS" w:hAnsi="Trebuchet MS"/>
          <w:sz w:val="24"/>
          <w:szCs w:val="24"/>
        </w:rPr>
        <w:t>comfortable, comforting words. For us Lutherans that is their most significant pasto</w:t>
      </w:r>
      <w:r w:rsidR="00047FF7">
        <w:rPr>
          <w:rFonts w:ascii="Trebuchet MS" w:hAnsi="Trebuchet MS"/>
          <w:sz w:val="24"/>
          <w:szCs w:val="24"/>
        </w:rPr>
        <w:t>ral purpose, for all Christians</w:t>
      </w:r>
      <w:r w:rsidRPr="0021674F">
        <w:rPr>
          <w:rFonts w:ascii="Trebuchet MS" w:hAnsi="Trebuchet MS"/>
          <w:sz w:val="24"/>
          <w:szCs w:val="24"/>
        </w:rPr>
        <w:t xml:space="preserve"> beset by uncertainty. Our faith in Christ is always contested by the world, called into question by our sinful nature, and attacked by the devil. In every way the devil tries to undermine our assurance of salvation and our confidence that what we do is pleasing to God. When that happens, these foundational words are our defensive and offensive weapons against temptation. So, when the devil charges that I am not a true believer, and God is not pleased with me because I have fai</w:t>
      </w:r>
      <w:r w:rsidR="00C43AEB">
        <w:rPr>
          <w:rFonts w:ascii="Trebuchet MS" w:hAnsi="Trebuchet MS"/>
          <w:sz w:val="24"/>
          <w:szCs w:val="24"/>
        </w:rPr>
        <w:t xml:space="preserve">led to do His will, </w:t>
      </w:r>
      <w:r w:rsidR="002B7FA5">
        <w:rPr>
          <w:rFonts w:ascii="Trebuchet MS" w:hAnsi="Trebuchet MS"/>
          <w:sz w:val="24"/>
          <w:szCs w:val="24"/>
        </w:rPr>
        <w:t>I can say, “</w:t>
      </w:r>
      <w:r w:rsidRPr="0021674F">
        <w:rPr>
          <w:rFonts w:ascii="Trebuchet MS" w:hAnsi="Trebuchet MS"/>
          <w:sz w:val="24"/>
          <w:szCs w:val="24"/>
        </w:rPr>
        <w:t>Yes that</w:t>
      </w:r>
      <w:r w:rsidR="002B7FA5">
        <w:rPr>
          <w:rFonts w:ascii="Trebuchet MS" w:hAnsi="Trebuchet MS"/>
          <w:sz w:val="24"/>
          <w:szCs w:val="24"/>
        </w:rPr>
        <w:t xml:space="preserve"> may be so! But it is written, ‘</w:t>
      </w:r>
      <w:r w:rsidRPr="0021674F">
        <w:rPr>
          <w:rFonts w:ascii="Trebuchet MS" w:hAnsi="Trebuchet MS"/>
          <w:sz w:val="24"/>
          <w:szCs w:val="24"/>
        </w:rPr>
        <w:t>He who believes and is baptized will be saved.</w:t>
      </w:r>
      <w:r w:rsidR="002B7FA5">
        <w:rPr>
          <w:rFonts w:ascii="Trebuchet MS" w:hAnsi="Trebuchet MS"/>
          <w:sz w:val="24"/>
          <w:szCs w:val="24"/>
        </w:rPr>
        <w:t>’</w:t>
      </w:r>
      <w:r w:rsidRPr="0021674F">
        <w:rPr>
          <w:rFonts w:ascii="Trebuchet MS" w:hAnsi="Trebuchet MS"/>
          <w:sz w:val="24"/>
          <w:szCs w:val="24"/>
        </w:rPr>
        <w:t xml:space="preserve">” That </w:t>
      </w:r>
      <w:r w:rsidR="00C43AEB">
        <w:rPr>
          <w:rFonts w:ascii="Trebuchet MS" w:hAnsi="Trebuchet MS"/>
          <w:sz w:val="24"/>
          <w:szCs w:val="24"/>
        </w:rPr>
        <w:t>applies in a special way</w:t>
      </w:r>
      <w:r w:rsidRPr="0021674F">
        <w:rPr>
          <w:rFonts w:ascii="Trebuchet MS" w:hAnsi="Trebuchet MS"/>
          <w:sz w:val="24"/>
          <w:szCs w:val="24"/>
        </w:rPr>
        <w:t xml:space="preserve"> for those of us who are pastors. It helps us out in our uncertainty about our work. When the devil accuses us of failing to be good pastors, as he so often does, we can refer to our ordination with its foundational words from Jesus for the office of the ministry. So certainty in faith and life depends on what is provided for us in the </w:t>
      </w:r>
      <w:r w:rsidRPr="0021674F">
        <w:rPr>
          <w:rFonts w:ascii="Trebuchet MS" w:hAnsi="Trebuchet MS"/>
          <w:i/>
          <w:sz w:val="24"/>
          <w:szCs w:val="24"/>
        </w:rPr>
        <w:t>sedes doctrinae</w:t>
      </w:r>
      <w:r w:rsidRPr="0021674F">
        <w:rPr>
          <w:rFonts w:ascii="Trebuchet MS" w:hAnsi="Trebuchet MS"/>
          <w:sz w:val="24"/>
          <w:szCs w:val="24"/>
        </w:rPr>
        <w:t>, the fundamental words of God. There is no</w:t>
      </w:r>
      <w:r w:rsidR="0021674F">
        <w:rPr>
          <w:rFonts w:ascii="Trebuchet MS" w:hAnsi="Trebuchet MS"/>
          <w:sz w:val="24"/>
          <w:szCs w:val="24"/>
        </w:rPr>
        <w:t xml:space="preserve"> divine comfort apart from them.</w:t>
      </w:r>
    </w:p>
    <w:p w:rsidR="00A2640A" w:rsidRPr="00243080" w:rsidRDefault="00E44FFB" w:rsidP="00E44FFB">
      <w:pPr>
        <w:spacing w:after="0" w:line="360" w:lineRule="auto"/>
        <w:jc w:val="center"/>
        <w:rPr>
          <w:rFonts w:ascii="Trebuchet MS" w:hAnsi="Trebuchet MS"/>
          <w:b/>
          <w:sz w:val="24"/>
          <w:szCs w:val="24"/>
        </w:rPr>
      </w:pPr>
      <w:r w:rsidRPr="00243080">
        <w:rPr>
          <w:rFonts w:ascii="Trebuchet MS" w:hAnsi="Trebuchet MS"/>
          <w:b/>
          <w:sz w:val="24"/>
          <w:szCs w:val="24"/>
        </w:rPr>
        <w:t>So What?</w:t>
      </w:r>
    </w:p>
    <w:p w:rsidR="007369DF" w:rsidRDefault="007369DF" w:rsidP="007369DF">
      <w:pPr>
        <w:spacing w:after="0" w:line="360" w:lineRule="auto"/>
        <w:rPr>
          <w:rFonts w:ascii="Trebuchet MS" w:hAnsi="Trebuchet MS"/>
          <w:sz w:val="24"/>
          <w:szCs w:val="24"/>
        </w:rPr>
      </w:pPr>
      <w:r>
        <w:rPr>
          <w:rFonts w:ascii="Trebuchet MS" w:hAnsi="Trebuchet MS"/>
          <w:sz w:val="24"/>
          <w:szCs w:val="24"/>
        </w:rPr>
        <w:t>So far I have been speaking rather generally about how best to resolve practical theological problems in the church</w:t>
      </w:r>
      <w:r w:rsidR="002B7FA5">
        <w:rPr>
          <w:rFonts w:ascii="Trebuchet MS" w:hAnsi="Trebuchet MS"/>
          <w:sz w:val="24"/>
          <w:szCs w:val="24"/>
        </w:rPr>
        <w:t xml:space="preserve"> at large</w:t>
      </w:r>
      <w:r>
        <w:rPr>
          <w:rFonts w:ascii="Trebuchet MS" w:hAnsi="Trebuchet MS"/>
          <w:sz w:val="24"/>
          <w:szCs w:val="24"/>
        </w:rPr>
        <w:t xml:space="preserve">. But now in conclusion I want to narrow that discussion down to whether the LCA can and should change </w:t>
      </w:r>
      <w:r w:rsidR="0019572F">
        <w:rPr>
          <w:rFonts w:ascii="Trebuchet MS" w:hAnsi="Trebuchet MS"/>
          <w:sz w:val="24"/>
          <w:szCs w:val="24"/>
        </w:rPr>
        <w:t xml:space="preserve">its adherence to </w:t>
      </w:r>
      <w:r w:rsidR="00C43AEB">
        <w:rPr>
          <w:rFonts w:ascii="Trebuchet MS" w:hAnsi="Trebuchet MS"/>
          <w:sz w:val="24"/>
          <w:szCs w:val="24"/>
        </w:rPr>
        <w:t>the traditional,</w:t>
      </w:r>
      <w:r>
        <w:rPr>
          <w:rFonts w:ascii="Trebuchet MS" w:hAnsi="Trebuchet MS"/>
          <w:sz w:val="24"/>
          <w:szCs w:val="24"/>
        </w:rPr>
        <w:t xml:space="preserve"> ecu</w:t>
      </w:r>
      <w:r w:rsidR="00807C46">
        <w:rPr>
          <w:rFonts w:ascii="Trebuchet MS" w:hAnsi="Trebuchet MS"/>
          <w:sz w:val="24"/>
          <w:szCs w:val="24"/>
        </w:rPr>
        <w:t>menical teaching which prohibited</w:t>
      </w:r>
      <w:r>
        <w:rPr>
          <w:rFonts w:ascii="Trebuchet MS" w:hAnsi="Trebuchet MS"/>
          <w:sz w:val="24"/>
          <w:szCs w:val="24"/>
        </w:rPr>
        <w:t xml:space="preserve"> the ordination of women.</w:t>
      </w:r>
    </w:p>
    <w:p w:rsidR="00E743B1" w:rsidRDefault="007369DF" w:rsidP="00243080">
      <w:pPr>
        <w:spacing w:after="0" w:line="360" w:lineRule="auto"/>
        <w:ind w:firstLine="720"/>
        <w:rPr>
          <w:rFonts w:ascii="Trebuchet MS" w:hAnsi="Trebuchet MS"/>
          <w:sz w:val="24"/>
          <w:szCs w:val="24"/>
        </w:rPr>
      </w:pPr>
      <w:r>
        <w:rPr>
          <w:rFonts w:ascii="Trebuchet MS" w:hAnsi="Trebuchet MS"/>
          <w:sz w:val="24"/>
          <w:szCs w:val="24"/>
        </w:rPr>
        <w:lastRenderedPageBreak/>
        <w:t>If what I have argued is true, then we can only do so if we have a clear, generally agreed Biblica</w:t>
      </w:r>
      <w:r w:rsidR="00807C46">
        <w:rPr>
          <w:rFonts w:ascii="Trebuchet MS" w:hAnsi="Trebuchet MS"/>
          <w:sz w:val="24"/>
          <w:szCs w:val="24"/>
        </w:rPr>
        <w:t>l mandate for this innovation. To be sure, w</w:t>
      </w:r>
      <w:r>
        <w:rPr>
          <w:rFonts w:ascii="Trebuchet MS" w:hAnsi="Trebuchet MS"/>
          <w:sz w:val="24"/>
          <w:szCs w:val="24"/>
        </w:rPr>
        <w:t xml:space="preserve">e agree that </w:t>
      </w:r>
      <w:r w:rsidR="00C43AEB">
        <w:rPr>
          <w:rFonts w:ascii="Trebuchet MS" w:hAnsi="Trebuchet MS"/>
          <w:sz w:val="24"/>
          <w:szCs w:val="24"/>
        </w:rPr>
        <w:t>it is possible to</w:t>
      </w:r>
      <w:r>
        <w:rPr>
          <w:rFonts w:ascii="Trebuchet MS" w:hAnsi="Trebuchet MS"/>
          <w:sz w:val="24"/>
          <w:szCs w:val="24"/>
        </w:rPr>
        <w:t xml:space="preserve"> change to a c</w:t>
      </w:r>
      <w:r w:rsidR="00C43AEB">
        <w:rPr>
          <w:rFonts w:ascii="Trebuchet MS" w:hAnsi="Trebuchet MS"/>
          <w:sz w:val="24"/>
          <w:szCs w:val="24"/>
        </w:rPr>
        <w:t>ustomary practice and its implicit or explicit teaching</w:t>
      </w:r>
      <w:r>
        <w:rPr>
          <w:rFonts w:ascii="Trebuchet MS" w:hAnsi="Trebuchet MS"/>
          <w:sz w:val="24"/>
          <w:szCs w:val="24"/>
        </w:rPr>
        <w:t xml:space="preserve">. But with strict conditions! Thus Luther and the reformers </w:t>
      </w:r>
      <w:r w:rsidR="00E743B1">
        <w:rPr>
          <w:rFonts w:ascii="Trebuchet MS" w:hAnsi="Trebuchet MS"/>
          <w:sz w:val="24"/>
          <w:szCs w:val="24"/>
        </w:rPr>
        <w:t xml:space="preserve">quite readily changed many current practices. But they did not do so without a clear </w:t>
      </w:r>
      <w:r w:rsidR="00C43AEB">
        <w:rPr>
          <w:rFonts w:ascii="Trebuchet MS" w:hAnsi="Trebuchet MS"/>
          <w:sz w:val="24"/>
          <w:szCs w:val="24"/>
        </w:rPr>
        <w:t xml:space="preserve">Biblical </w:t>
      </w:r>
      <w:r w:rsidR="00E743B1">
        <w:rPr>
          <w:rFonts w:ascii="Trebuchet MS" w:hAnsi="Trebuchet MS"/>
          <w:sz w:val="24"/>
          <w:szCs w:val="24"/>
        </w:rPr>
        <w:t>mandate. Take, for example, the distribution of Holy Comm</w:t>
      </w:r>
      <w:r w:rsidR="00C43AEB">
        <w:rPr>
          <w:rFonts w:ascii="Trebuchet MS" w:hAnsi="Trebuchet MS"/>
          <w:sz w:val="24"/>
          <w:szCs w:val="24"/>
        </w:rPr>
        <w:t>union in both kinds! They</w:t>
      </w:r>
      <w:r w:rsidR="00E743B1">
        <w:rPr>
          <w:rFonts w:ascii="Trebuchet MS" w:hAnsi="Trebuchet MS"/>
          <w:sz w:val="24"/>
          <w:szCs w:val="24"/>
        </w:rPr>
        <w:t xml:space="preserve"> insist</w:t>
      </w:r>
      <w:r w:rsidR="00C43AEB">
        <w:rPr>
          <w:rFonts w:ascii="Trebuchet MS" w:hAnsi="Trebuchet MS"/>
          <w:sz w:val="24"/>
          <w:szCs w:val="24"/>
        </w:rPr>
        <w:t>ed</w:t>
      </w:r>
      <w:r w:rsidR="00E743B1">
        <w:rPr>
          <w:rFonts w:ascii="Trebuchet MS" w:hAnsi="Trebuchet MS"/>
          <w:sz w:val="24"/>
          <w:szCs w:val="24"/>
        </w:rPr>
        <w:t xml:space="preserve"> on the distribution of Christ’s blood to all communicants, because, as they rightly argued, </w:t>
      </w:r>
      <w:r w:rsidR="002B7FA5">
        <w:rPr>
          <w:rFonts w:ascii="Trebuchet MS" w:hAnsi="Trebuchet MS"/>
          <w:sz w:val="24"/>
          <w:szCs w:val="24"/>
        </w:rPr>
        <w:t xml:space="preserve">and in an effort to revive an ancient custom, </w:t>
      </w:r>
      <w:r w:rsidR="00E743B1">
        <w:rPr>
          <w:rFonts w:ascii="Trebuchet MS" w:hAnsi="Trebuchet MS"/>
          <w:sz w:val="24"/>
          <w:szCs w:val="24"/>
        </w:rPr>
        <w:t>they had a clear mandate from Jesus to offer his blood to the whole congregation in Matt 26:27-28 and Mark 14:23-24.</w:t>
      </w:r>
    </w:p>
    <w:p w:rsidR="00E743B1" w:rsidRDefault="00E743B1" w:rsidP="00243080">
      <w:pPr>
        <w:spacing w:after="0" w:line="360" w:lineRule="auto"/>
        <w:ind w:firstLine="720"/>
        <w:rPr>
          <w:rFonts w:ascii="Trebuchet MS" w:hAnsi="Trebuchet MS"/>
          <w:sz w:val="24"/>
          <w:szCs w:val="24"/>
          <w:lang w:val="en-US"/>
        </w:rPr>
      </w:pPr>
      <w:r>
        <w:rPr>
          <w:rFonts w:ascii="Trebuchet MS" w:hAnsi="Trebuchet MS"/>
          <w:sz w:val="24"/>
          <w:szCs w:val="24"/>
        </w:rPr>
        <w:t>The traditional, ecumenical teaching</w:t>
      </w:r>
      <w:r w:rsidR="00243080">
        <w:rPr>
          <w:rFonts w:ascii="Trebuchet MS" w:hAnsi="Trebuchet MS"/>
          <w:sz w:val="24"/>
          <w:szCs w:val="24"/>
        </w:rPr>
        <w:t xml:space="preserve"> that </w:t>
      </w:r>
      <w:r w:rsidR="00CE1678">
        <w:rPr>
          <w:rFonts w:ascii="Trebuchet MS" w:hAnsi="Trebuchet MS"/>
          <w:sz w:val="24"/>
          <w:szCs w:val="24"/>
        </w:rPr>
        <w:t>women are not to be admitted to the ministry of word and sacrament in the divine service is based on the commission</w:t>
      </w:r>
      <w:r w:rsidR="004B7D3C">
        <w:rPr>
          <w:rFonts w:ascii="Trebuchet MS" w:hAnsi="Trebuchet MS"/>
          <w:sz w:val="24"/>
          <w:szCs w:val="24"/>
        </w:rPr>
        <w:t xml:space="preserve"> </w:t>
      </w:r>
      <w:r w:rsidR="00CE1678">
        <w:rPr>
          <w:rFonts w:ascii="Trebuchet MS" w:hAnsi="Trebuchet MS"/>
          <w:sz w:val="24"/>
          <w:szCs w:val="24"/>
        </w:rPr>
        <w:t xml:space="preserve">of the apostles by </w:t>
      </w:r>
      <w:r w:rsidR="004B7D3C">
        <w:rPr>
          <w:rFonts w:ascii="Trebuchet MS" w:hAnsi="Trebuchet MS"/>
          <w:sz w:val="24"/>
          <w:szCs w:val="24"/>
        </w:rPr>
        <w:t>Jesus</w:t>
      </w:r>
      <w:r w:rsidR="00CE1678">
        <w:rPr>
          <w:rStyle w:val="FootnoteReference"/>
          <w:rFonts w:ascii="Trebuchet MS" w:hAnsi="Trebuchet MS"/>
          <w:sz w:val="24"/>
          <w:szCs w:val="24"/>
        </w:rPr>
        <w:footnoteReference w:id="14"/>
      </w:r>
      <w:r w:rsidR="004B7D3C">
        <w:rPr>
          <w:rFonts w:ascii="Trebuchet MS" w:hAnsi="Trebuchet MS"/>
          <w:sz w:val="24"/>
          <w:szCs w:val="24"/>
        </w:rPr>
        <w:t xml:space="preserve"> and </w:t>
      </w:r>
      <w:r w:rsidR="00CE1678">
        <w:rPr>
          <w:rFonts w:ascii="Trebuchet MS" w:hAnsi="Trebuchet MS"/>
          <w:sz w:val="24"/>
          <w:szCs w:val="24"/>
        </w:rPr>
        <w:t xml:space="preserve">the prohibition of Jesus and </w:t>
      </w:r>
      <w:r w:rsidR="004B7D3C">
        <w:rPr>
          <w:rFonts w:ascii="Trebuchet MS" w:hAnsi="Trebuchet MS"/>
          <w:sz w:val="24"/>
          <w:szCs w:val="24"/>
        </w:rPr>
        <w:t>Paul in 1 Cor 14:33b-38</w:t>
      </w:r>
      <w:r w:rsidR="00C43AEB">
        <w:rPr>
          <w:rFonts w:ascii="Trebuchet MS" w:hAnsi="Trebuchet MS"/>
          <w:sz w:val="24"/>
          <w:szCs w:val="24"/>
        </w:rPr>
        <w:t xml:space="preserve"> and 1 Tim 2:12-14. It is true that t</w:t>
      </w:r>
      <w:r w:rsidR="004B7D3C">
        <w:rPr>
          <w:rFonts w:ascii="Trebuchet MS" w:hAnsi="Trebuchet MS"/>
          <w:sz w:val="24"/>
          <w:szCs w:val="24"/>
        </w:rPr>
        <w:t xml:space="preserve">he interpretation of these passages and their present relevance to the ordination of women in the church </w:t>
      </w:r>
      <w:r w:rsidR="002B7FA5">
        <w:rPr>
          <w:rFonts w:ascii="Trebuchet MS" w:hAnsi="Trebuchet MS"/>
          <w:sz w:val="24"/>
          <w:szCs w:val="24"/>
        </w:rPr>
        <w:t>has been recently challenged</w:t>
      </w:r>
      <w:r w:rsidR="004B7D3C">
        <w:rPr>
          <w:rFonts w:ascii="Trebuchet MS" w:hAnsi="Trebuchet MS"/>
          <w:sz w:val="24"/>
          <w:szCs w:val="24"/>
        </w:rPr>
        <w:t>. But they still remain</w:t>
      </w:r>
      <w:r w:rsidR="00C43AEB">
        <w:rPr>
          <w:rFonts w:ascii="Trebuchet MS" w:hAnsi="Trebuchet MS"/>
          <w:sz w:val="24"/>
          <w:szCs w:val="24"/>
        </w:rPr>
        <w:t>,</w:t>
      </w:r>
      <w:r w:rsidR="004B7D3C">
        <w:rPr>
          <w:rFonts w:ascii="Trebuchet MS" w:hAnsi="Trebuchet MS"/>
          <w:sz w:val="24"/>
          <w:szCs w:val="24"/>
        </w:rPr>
        <w:t xml:space="preserve"> even for those who </w:t>
      </w:r>
      <w:r w:rsidR="00807C46">
        <w:rPr>
          <w:rFonts w:ascii="Trebuchet MS" w:hAnsi="Trebuchet MS"/>
          <w:sz w:val="24"/>
          <w:szCs w:val="24"/>
        </w:rPr>
        <w:t xml:space="preserve">reject them, ignore them, or </w:t>
      </w:r>
      <w:r w:rsidR="004B7D3C">
        <w:rPr>
          <w:rFonts w:ascii="Trebuchet MS" w:hAnsi="Trebuchet MS"/>
          <w:sz w:val="24"/>
          <w:szCs w:val="24"/>
        </w:rPr>
        <w:t xml:space="preserve">don’t </w:t>
      </w:r>
      <w:r w:rsidR="00807C46">
        <w:rPr>
          <w:rFonts w:ascii="Trebuchet MS" w:hAnsi="Trebuchet MS"/>
          <w:sz w:val="24"/>
          <w:szCs w:val="24"/>
        </w:rPr>
        <w:t xml:space="preserve">quite </w:t>
      </w:r>
      <w:r w:rsidR="004B7D3C">
        <w:rPr>
          <w:rFonts w:ascii="Trebuchet MS" w:hAnsi="Trebuchet MS"/>
          <w:sz w:val="24"/>
          <w:szCs w:val="24"/>
        </w:rPr>
        <w:t xml:space="preserve">know what to make of them. In contrast to the traditional teaching those who advocate the ordination of women have not been able to present the church with any Biblical mandate for it. The best they can offer is an inference from Paul’s teaching </w:t>
      </w:r>
      <w:r w:rsidR="00EF775E">
        <w:rPr>
          <w:rFonts w:ascii="Trebuchet MS" w:hAnsi="Trebuchet MS"/>
          <w:sz w:val="24"/>
          <w:szCs w:val="24"/>
        </w:rPr>
        <w:t>in Gal 3:27-28 on the union of men and women with Christ in baptism and their common status as heirs with him. But an inference is not a mandate. It cannot be used to establish a binding teaching and its practice,</w:t>
      </w:r>
      <w:r w:rsidR="00EF775E">
        <w:rPr>
          <w:rFonts w:ascii="Trebuchet MS" w:hAnsi="Trebuchet MS"/>
          <w:sz w:val="24"/>
          <w:szCs w:val="24"/>
          <w:lang w:val="en-US"/>
        </w:rPr>
        <w:t xml:space="preserve"> let alone overturn a divine mandate. Surely a previously accepted, traditional</w:t>
      </w:r>
      <w:r w:rsidR="002B7FA5">
        <w:rPr>
          <w:rFonts w:ascii="Trebuchet MS" w:hAnsi="Trebuchet MS"/>
          <w:sz w:val="24"/>
          <w:szCs w:val="24"/>
          <w:lang w:val="en-US"/>
        </w:rPr>
        <w:t>, ecumenical</w:t>
      </w:r>
      <w:r w:rsidR="00EF775E">
        <w:rPr>
          <w:rFonts w:ascii="Trebuchet MS" w:hAnsi="Trebuchet MS"/>
          <w:sz w:val="24"/>
          <w:szCs w:val="24"/>
          <w:lang w:val="en-US"/>
        </w:rPr>
        <w:t xml:space="preserve"> practice that rests</w:t>
      </w:r>
      <w:r w:rsidR="00894591">
        <w:rPr>
          <w:rFonts w:ascii="Trebuchet MS" w:hAnsi="Trebuchet MS"/>
          <w:sz w:val="24"/>
          <w:szCs w:val="24"/>
          <w:lang w:val="en-US"/>
        </w:rPr>
        <w:t xml:space="preserve"> on a </w:t>
      </w:r>
      <w:r w:rsidR="002B7FA5">
        <w:rPr>
          <w:rFonts w:ascii="Trebuchet MS" w:hAnsi="Trebuchet MS"/>
          <w:sz w:val="24"/>
          <w:szCs w:val="24"/>
          <w:lang w:val="en-US"/>
        </w:rPr>
        <w:t xml:space="preserve">now </w:t>
      </w:r>
      <w:r w:rsidR="00894591">
        <w:rPr>
          <w:rFonts w:ascii="Trebuchet MS" w:hAnsi="Trebuchet MS"/>
          <w:sz w:val="24"/>
          <w:szCs w:val="24"/>
          <w:lang w:val="en-US"/>
        </w:rPr>
        <w:t>disputed mandate overrides</w:t>
      </w:r>
      <w:r w:rsidR="00EF775E">
        <w:rPr>
          <w:rFonts w:ascii="Trebuchet MS" w:hAnsi="Trebuchet MS"/>
          <w:sz w:val="24"/>
          <w:szCs w:val="24"/>
          <w:lang w:val="en-US"/>
        </w:rPr>
        <w:t xml:space="preserve"> a fashionable innovation </w:t>
      </w:r>
      <w:r w:rsidR="002B7FA5">
        <w:rPr>
          <w:rFonts w:ascii="Trebuchet MS" w:hAnsi="Trebuchet MS"/>
          <w:sz w:val="24"/>
          <w:szCs w:val="24"/>
          <w:lang w:val="en-US"/>
        </w:rPr>
        <w:t>that is not based on a any agreed</w:t>
      </w:r>
      <w:r w:rsidR="00C43AEB">
        <w:rPr>
          <w:rFonts w:ascii="Trebuchet MS" w:hAnsi="Trebuchet MS"/>
          <w:sz w:val="24"/>
          <w:szCs w:val="24"/>
          <w:lang w:val="en-US"/>
        </w:rPr>
        <w:t xml:space="preserve"> divine mandate. If it is approved</w:t>
      </w:r>
      <w:r w:rsidR="009017EE">
        <w:rPr>
          <w:rFonts w:ascii="Trebuchet MS" w:hAnsi="Trebuchet MS"/>
          <w:sz w:val="24"/>
          <w:szCs w:val="24"/>
          <w:lang w:val="en-US"/>
        </w:rPr>
        <w:t>,</w:t>
      </w:r>
      <w:r w:rsidR="00C43AEB">
        <w:rPr>
          <w:rFonts w:ascii="Trebuchet MS" w:hAnsi="Trebuchet MS"/>
          <w:sz w:val="24"/>
          <w:szCs w:val="24"/>
          <w:lang w:val="en-US"/>
        </w:rPr>
        <w:t xml:space="preserve"> i</w:t>
      </w:r>
      <w:r w:rsidR="00894591">
        <w:rPr>
          <w:rFonts w:ascii="Trebuchet MS" w:hAnsi="Trebuchet MS"/>
          <w:sz w:val="24"/>
          <w:szCs w:val="24"/>
          <w:lang w:val="en-US"/>
        </w:rPr>
        <w:t>t will be without any secure foundation. It will be like a house that is built on sinking sand rather than a rock.</w:t>
      </w:r>
    </w:p>
    <w:p w:rsidR="00894591" w:rsidRPr="00970BA8" w:rsidRDefault="00894591" w:rsidP="00243080">
      <w:pPr>
        <w:spacing w:after="0" w:line="360" w:lineRule="auto"/>
        <w:ind w:firstLine="720"/>
        <w:rPr>
          <w:rFonts w:ascii="Trebuchet MS" w:hAnsi="Trebuchet MS"/>
          <w:sz w:val="28"/>
          <w:szCs w:val="28"/>
          <w:lang w:val="en-US"/>
        </w:rPr>
      </w:pPr>
      <w:r>
        <w:rPr>
          <w:rFonts w:ascii="Trebuchet MS" w:hAnsi="Trebuchet MS"/>
          <w:sz w:val="24"/>
          <w:szCs w:val="24"/>
          <w:lang w:val="en-US"/>
        </w:rPr>
        <w:t>If the LCA decides to introduce this change politically without any explicit</w:t>
      </w:r>
      <w:r w:rsidR="000511CD">
        <w:rPr>
          <w:rFonts w:ascii="Trebuchet MS" w:hAnsi="Trebuchet MS"/>
          <w:sz w:val="24"/>
          <w:szCs w:val="24"/>
          <w:lang w:val="en-US"/>
        </w:rPr>
        <w:t xml:space="preserve">, </w:t>
      </w:r>
      <w:r>
        <w:rPr>
          <w:rFonts w:ascii="Trebuchet MS" w:hAnsi="Trebuchet MS"/>
          <w:sz w:val="24"/>
          <w:szCs w:val="24"/>
          <w:lang w:val="en-US"/>
        </w:rPr>
        <w:t>divine mandate</w:t>
      </w:r>
      <w:r w:rsidR="00807C46">
        <w:rPr>
          <w:rFonts w:ascii="Trebuchet MS" w:hAnsi="Trebuchet MS"/>
          <w:sz w:val="24"/>
          <w:szCs w:val="24"/>
          <w:lang w:val="en-US"/>
        </w:rPr>
        <w:t>,</w:t>
      </w:r>
      <w:r>
        <w:rPr>
          <w:rFonts w:ascii="Trebuchet MS" w:hAnsi="Trebuchet MS"/>
          <w:sz w:val="24"/>
          <w:szCs w:val="24"/>
          <w:lang w:val="en-US"/>
        </w:rPr>
        <w:t xml:space="preserve"> </w:t>
      </w:r>
      <w:r w:rsidR="000511CD">
        <w:rPr>
          <w:rFonts w:ascii="Trebuchet MS" w:hAnsi="Trebuchet MS"/>
          <w:sz w:val="24"/>
          <w:szCs w:val="24"/>
          <w:lang w:val="en-US"/>
        </w:rPr>
        <w:t>i</w:t>
      </w:r>
      <w:r w:rsidR="00F46795">
        <w:rPr>
          <w:rFonts w:ascii="Trebuchet MS" w:hAnsi="Trebuchet MS"/>
          <w:sz w:val="24"/>
          <w:szCs w:val="24"/>
          <w:lang w:val="en-US"/>
        </w:rPr>
        <w:t>ts introduction, no matter how currently p</w:t>
      </w:r>
      <w:r w:rsidR="000511CD">
        <w:rPr>
          <w:rFonts w:ascii="Trebuchet MS" w:hAnsi="Trebuchet MS"/>
          <w:sz w:val="24"/>
          <w:szCs w:val="24"/>
          <w:lang w:val="en-US"/>
        </w:rPr>
        <w:t xml:space="preserve">opular, will burden consciences and accelerate disunity, for how can we </w:t>
      </w:r>
      <w:r w:rsidR="00807C46">
        <w:rPr>
          <w:rFonts w:ascii="Trebuchet MS" w:hAnsi="Trebuchet MS"/>
          <w:sz w:val="24"/>
          <w:szCs w:val="24"/>
          <w:lang w:val="en-US"/>
        </w:rPr>
        <w:t xml:space="preserve">then </w:t>
      </w:r>
      <w:r w:rsidR="000511CD">
        <w:rPr>
          <w:rFonts w:ascii="Trebuchet MS" w:hAnsi="Trebuchet MS"/>
          <w:sz w:val="24"/>
          <w:szCs w:val="24"/>
          <w:lang w:val="en-US"/>
        </w:rPr>
        <w:t>be c</w:t>
      </w:r>
      <w:r w:rsidR="00592D08">
        <w:rPr>
          <w:rFonts w:ascii="Trebuchet MS" w:hAnsi="Trebuchet MS"/>
          <w:sz w:val="24"/>
          <w:szCs w:val="24"/>
          <w:lang w:val="en-US"/>
        </w:rPr>
        <w:t>e</w:t>
      </w:r>
      <w:r w:rsidR="000511CD">
        <w:rPr>
          <w:rFonts w:ascii="Trebuchet MS" w:hAnsi="Trebuchet MS"/>
          <w:sz w:val="24"/>
          <w:szCs w:val="24"/>
          <w:lang w:val="en-US"/>
        </w:rPr>
        <w:t>rtain that God approv</w:t>
      </w:r>
      <w:r w:rsidR="009017EE">
        <w:rPr>
          <w:rFonts w:ascii="Trebuchet MS" w:hAnsi="Trebuchet MS"/>
          <w:sz w:val="24"/>
          <w:szCs w:val="24"/>
          <w:lang w:val="en-US"/>
        </w:rPr>
        <w:t>es of it? By what authority can</w:t>
      </w:r>
      <w:r w:rsidR="000511CD">
        <w:rPr>
          <w:rFonts w:ascii="Trebuchet MS" w:hAnsi="Trebuchet MS"/>
          <w:sz w:val="24"/>
          <w:szCs w:val="24"/>
          <w:lang w:val="en-US"/>
        </w:rPr>
        <w:t xml:space="preserve"> this be done? How can we be sure that we do not desecrate God’s holiness</w:t>
      </w:r>
      <w:r w:rsidR="009017EE">
        <w:rPr>
          <w:rFonts w:ascii="Trebuchet MS" w:hAnsi="Trebuchet MS"/>
          <w:sz w:val="24"/>
          <w:szCs w:val="24"/>
          <w:lang w:val="en-US"/>
        </w:rPr>
        <w:t xml:space="preserve"> if we allow women to be pastors</w:t>
      </w:r>
      <w:r w:rsidR="000511CD">
        <w:rPr>
          <w:rFonts w:ascii="Trebuchet MS" w:hAnsi="Trebuchet MS"/>
          <w:sz w:val="24"/>
          <w:szCs w:val="24"/>
          <w:lang w:val="en-US"/>
        </w:rPr>
        <w:t xml:space="preserve">? Will we then </w:t>
      </w:r>
      <w:r w:rsidR="000511CD">
        <w:rPr>
          <w:rFonts w:ascii="Trebuchet MS" w:hAnsi="Trebuchet MS"/>
          <w:sz w:val="24"/>
          <w:szCs w:val="24"/>
          <w:lang w:val="en-US"/>
        </w:rPr>
        <w:lastRenderedPageBreak/>
        <w:t xml:space="preserve">continue to enjoy God’s blessing on our worship and our life together in his holy church? Will not the devil use </w:t>
      </w:r>
      <w:r w:rsidR="00807C46">
        <w:rPr>
          <w:rFonts w:ascii="Trebuchet MS" w:hAnsi="Trebuchet MS"/>
          <w:sz w:val="24"/>
          <w:szCs w:val="24"/>
          <w:lang w:val="en-US"/>
        </w:rPr>
        <w:t xml:space="preserve">our </w:t>
      </w:r>
      <w:r w:rsidR="000511CD">
        <w:rPr>
          <w:rFonts w:ascii="Trebuchet MS" w:hAnsi="Trebuchet MS"/>
          <w:sz w:val="24"/>
          <w:szCs w:val="24"/>
          <w:lang w:val="en-US"/>
        </w:rPr>
        <w:t xml:space="preserve">disregard for Christ’s command, his ‘mandate’ (1 Cor 14:38), to attack us spiritually and divide us institutionally? Will he not use our disregard for these words of God </w:t>
      </w:r>
      <w:r w:rsidR="00592D08">
        <w:rPr>
          <w:rFonts w:ascii="Trebuchet MS" w:hAnsi="Trebuchet MS"/>
          <w:sz w:val="24"/>
          <w:szCs w:val="24"/>
          <w:lang w:val="en-US"/>
        </w:rPr>
        <w:t>to disregard other parts of New Testament and Christian doctrine that are unpalatable to us</w:t>
      </w:r>
      <w:r w:rsidR="00F46795">
        <w:rPr>
          <w:rFonts w:ascii="Trebuchet MS" w:hAnsi="Trebuchet MS"/>
          <w:sz w:val="24"/>
          <w:szCs w:val="24"/>
          <w:lang w:val="en-US"/>
        </w:rPr>
        <w:t xml:space="preserve"> and the world around us</w:t>
      </w:r>
      <w:r w:rsidR="00592D08">
        <w:rPr>
          <w:rFonts w:ascii="Trebuchet MS" w:hAnsi="Trebuchet MS"/>
          <w:sz w:val="24"/>
          <w:szCs w:val="24"/>
          <w:lang w:val="en-US"/>
        </w:rPr>
        <w:t>? Surely</w:t>
      </w:r>
      <w:r w:rsidR="009017EE">
        <w:rPr>
          <w:rFonts w:ascii="Trebuchet MS" w:hAnsi="Trebuchet MS"/>
          <w:sz w:val="24"/>
          <w:szCs w:val="24"/>
          <w:lang w:val="en-US"/>
        </w:rPr>
        <w:t>,</w:t>
      </w:r>
      <w:r w:rsidR="00592D08">
        <w:rPr>
          <w:rFonts w:ascii="Trebuchet MS" w:hAnsi="Trebuchet MS"/>
          <w:sz w:val="24"/>
          <w:szCs w:val="24"/>
          <w:lang w:val="en-US"/>
        </w:rPr>
        <w:t xml:space="preserve"> we must avoid that at all cost</w:t>
      </w:r>
      <w:r w:rsidR="00807C46">
        <w:rPr>
          <w:rFonts w:ascii="Trebuchet MS" w:hAnsi="Trebuchet MS"/>
          <w:sz w:val="24"/>
          <w:szCs w:val="24"/>
          <w:lang w:val="en-US"/>
        </w:rPr>
        <w:t>s</w:t>
      </w:r>
      <w:r w:rsidR="00F46795">
        <w:rPr>
          <w:rFonts w:ascii="Trebuchet MS" w:hAnsi="Trebuchet MS"/>
          <w:sz w:val="24"/>
          <w:szCs w:val="24"/>
          <w:lang w:val="en-US"/>
        </w:rPr>
        <w:t>, so that we do not unleash an avalanche of unforeseen and unintended consequences on the church.</w:t>
      </w:r>
    </w:p>
    <w:sectPr w:rsidR="00894591" w:rsidRPr="00970BA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7F0" w:rsidRDefault="00AD17F0" w:rsidP="00F16114">
      <w:pPr>
        <w:spacing w:after="0" w:line="240" w:lineRule="auto"/>
      </w:pPr>
      <w:r>
        <w:separator/>
      </w:r>
    </w:p>
  </w:endnote>
  <w:endnote w:type="continuationSeparator" w:id="0">
    <w:p w:rsidR="00AD17F0" w:rsidRDefault="00AD17F0" w:rsidP="00F1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1" w:rsidRDefault="00A46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420234"/>
      <w:docPartObj>
        <w:docPartGallery w:val="Page Numbers (Bottom of Page)"/>
        <w:docPartUnique/>
      </w:docPartObj>
    </w:sdtPr>
    <w:sdtEndPr>
      <w:rPr>
        <w:noProof/>
      </w:rPr>
    </w:sdtEndPr>
    <w:sdtContent>
      <w:p w:rsidR="00A46BD1" w:rsidRDefault="00A46BD1">
        <w:pPr>
          <w:pStyle w:val="Footer"/>
          <w:jc w:val="center"/>
        </w:pPr>
        <w:r>
          <w:fldChar w:fldCharType="begin"/>
        </w:r>
        <w:r>
          <w:instrText xml:space="preserve"> PAGE   \* MERGEFORMAT </w:instrText>
        </w:r>
        <w:r>
          <w:fldChar w:fldCharType="separate"/>
        </w:r>
        <w:r w:rsidR="00C256C7">
          <w:rPr>
            <w:noProof/>
          </w:rPr>
          <w:t>4</w:t>
        </w:r>
        <w:r>
          <w:rPr>
            <w:noProof/>
          </w:rPr>
          <w:fldChar w:fldCharType="end"/>
        </w:r>
      </w:p>
    </w:sdtContent>
  </w:sdt>
  <w:p w:rsidR="00A46BD1" w:rsidRDefault="00A46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1" w:rsidRDefault="00A46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7F0" w:rsidRDefault="00AD17F0" w:rsidP="00F16114">
      <w:pPr>
        <w:spacing w:after="0" w:line="240" w:lineRule="auto"/>
      </w:pPr>
      <w:r>
        <w:separator/>
      </w:r>
    </w:p>
  </w:footnote>
  <w:footnote w:type="continuationSeparator" w:id="0">
    <w:p w:rsidR="00AD17F0" w:rsidRDefault="00AD17F0" w:rsidP="00F16114">
      <w:pPr>
        <w:spacing w:after="0" w:line="240" w:lineRule="auto"/>
      </w:pPr>
      <w:r>
        <w:continuationSeparator/>
      </w:r>
    </w:p>
  </w:footnote>
  <w:footnote w:id="1">
    <w:p w:rsidR="00A46BD1" w:rsidRPr="00A37183" w:rsidRDefault="00A46BD1">
      <w:pPr>
        <w:pStyle w:val="FootnoteText"/>
        <w:rPr>
          <w:lang w:val="en-US"/>
        </w:rPr>
      </w:pPr>
      <w:r>
        <w:rPr>
          <w:rStyle w:val="FootnoteReference"/>
        </w:rPr>
        <w:footnoteRef/>
      </w:r>
      <w:r>
        <w:t xml:space="preserve"> </w:t>
      </w:r>
      <w:r>
        <w:rPr>
          <w:lang w:val="en-US"/>
        </w:rPr>
        <w:t xml:space="preserve">Mandate is a term that comes from the Latin word </w:t>
      </w:r>
      <w:r w:rsidRPr="00A46BD1">
        <w:rPr>
          <w:i/>
          <w:lang w:val="en-US"/>
        </w:rPr>
        <w:t>mandatum</w:t>
      </w:r>
      <w:r>
        <w:rPr>
          <w:lang w:val="en-US"/>
        </w:rPr>
        <w:t>. It originates from the combination of two other words, the verb to ‘give’ (</w:t>
      </w:r>
      <w:r w:rsidRPr="00A46BD1">
        <w:rPr>
          <w:i/>
          <w:lang w:val="en-US"/>
        </w:rPr>
        <w:t>datum</w:t>
      </w:r>
      <w:r>
        <w:rPr>
          <w:lang w:val="en-US"/>
        </w:rPr>
        <w:t>) and the noun ‘hand’ (</w:t>
      </w:r>
      <w:r w:rsidRPr="0069440F">
        <w:rPr>
          <w:i/>
          <w:lang w:val="en-US"/>
        </w:rPr>
        <w:t>manus</w:t>
      </w:r>
      <w:r>
        <w:rPr>
          <w:lang w:val="en-US"/>
        </w:rPr>
        <w:t xml:space="preserve">). It therefore refers to the delegation of a task to be done or the presentation of a gift to be given to others.  </w:t>
      </w:r>
    </w:p>
  </w:footnote>
  <w:footnote w:id="2">
    <w:p w:rsidR="00D67A0A" w:rsidRPr="00D67A0A" w:rsidRDefault="00D67A0A">
      <w:pPr>
        <w:pStyle w:val="FootnoteText"/>
        <w:rPr>
          <w:lang w:val="en-US"/>
        </w:rPr>
      </w:pPr>
      <w:r>
        <w:rPr>
          <w:rStyle w:val="FootnoteReference"/>
        </w:rPr>
        <w:footnoteRef/>
      </w:r>
      <w:r>
        <w:t xml:space="preserve"> </w:t>
      </w:r>
      <w:r>
        <w:rPr>
          <w:lang w:val="en-US"/>
        </w:rPr>
        <w:t xml:space="preserve">Much of this section is a reworked version of ‘Under Authority’ published in </w:t>
      </w:r>
      <w:r w:rsidRPr="00AC650E">
        <w:rPr>
          <w:i/>
          <w:lang w:val="en-US"/>
        </w:rPr>
        <w:t>Logia</w:t>
      </w:r>
      <w:r>
        <w:rPr>
          <w:lang w:val="en-US"/>
        </w:rPr>
        <w:t xml:space="preserve"> 32/3, 2023, 53-54.</w:t>
      </w:r>
    </w:p>
  </w:footnote>
  <w:footnote w:id="3">
    <w:p w:rsidR="00D67A0A" w:rsidRPr="00D67A0A" w:rsidRDefault="00D67A0A">
      <w:pPr>
        <w:pStyle w:val="FootnoteText"/>
        <w:rPr>
          <w:lang w:val="en-US"/>
        </w:rPr>
      </w:pPr>
      <w:r>
        <w:rPr>
          <w:rStyle w:val="FootnoteReference"/>
        </w:rPr>
        <w:footnoteRef/>
      </w:r>
      <w:r>
        <w:t xml:space="preserve"> Biblical quotations in this article are from the ESV unless otherwise noted.</w:t>
      </w:r>
    </w:p>
  </w:footnote>
  <w:footnote w:id="4">
    <w:p w:rsidR="00A46BD1" w:rsidRPr="00427561" w:rsidRDefault="00A46BD1">
      <w:pPr>
        <w:pStyle w:val="FootnoteText"/>
        <w:rPr>
          <w:lang w:val="en-US"/>
        </w:rPr>
      </w:pPr>
      <w:r>
        <w:rPr>
          <w:rStyle w:val="FootnoteReference"/>
        </w:rPr>
        <w:footnoteRef/>
      </w:r>
      <w:r>
        <w:t xml:space="preserve"> </w:t>
      </w:r>
      <w:r w:rsidR="00D67A0A">
        <w:rPr>
          <w:lang w:val="en-US"/>
        </w:rPr>
        <w:t xml:space="preserve">Both Mark and Luke use the Greek verb </w:t>
      </w:r>
      <w:r w:rsidR="00D67A0A" w:rsidRPr="00F16114">
        <w:rPr>
          <w:i/>
          <w:lang w:val="en-US"/>
        </w:rPr>
        <w:t>epitasso</w:t>
      </w:r>
      <w:r w:rsidR="00D67A0A">
        <w:rPr>
          <w:i/>
          <w:lang w:val="en-US"/>
        </w:rPr>
        <w:t xml:space="preserve"> </w:t>
      </w:r>
      <w:r w:rsidR="00D67A0A">
        <w:rPr>
          <w:lang w:val="en-US"/>
        </w:rPr>
        <w:t>which means to put people who speak out of place and act out of order back into their proper place.</w:t>
      </w:r>
    </w:p>
  </w:footnote>
  <w:footnote w:id="5">
    <w:p w:rsidR="00D67A0A" w:rsidRDefault="00A46BD1">
      <w:pPr>
        <w:pStyle w:val="FootnoteText"/>
      </w:pPr>
      <w:r>
        <w:rPr>
          <w:rStyle w:val="FootnoteReference"/>
        </w:rPr>
        <w:footnoteRef/>
      </w:r>
      <w:r>
        <w:t xml:space="preserve"> </w:t>
      </w:r>
      <w:r w:rsidR="00D67A0A">
        <w:rPr>
          <w:lang w:val="en-US"/>
        </w:rPr>
        <w:t>The Greek term for this in the New Testament is parr</w:t>
      </w:r>
      <w:r w:rsidR="00D67A0A">
        <w:rPr>
          <w:rFonts w:cstheme="minorHAnsi"/>
          <w:lang w:val="en-US"/>
        </w:rPr>
        <w:t>ê</w:t>
      </w:r>
      <w:r w:rsidR="00D67A0A">
        <w:rPr>
          <w:lang w:val="en-US"/>
        </w:rPr>
        <w:t>s</w:t>
      </w:r>
      <w:r w:rsidR="00D67A0A">
        <w:rPr>
          <w:rFonts w:cstheme="minorHAnsi"/>
          <w:lang w:val="en-US"/>
        </w:rPr>
        <w:t>ί</w:t>
      </w:r>
      <w:r w:rsidR="00D67A0A">
        <w:rPr>
          <w:lang w:val="en-US"/>
        </w:rPr>
        <w:t>a which means both freedom of speech and confident speech; e</w:t>
      </w:r>
      <w:r w:rsidR="00F46795">
        <w:rPr>
          <w:lang w:val="en-US"/>
        </w:rPr>
        <w:t>.</w:t>
      </w:r>
      <w:r w:rsidR="00D67A0A">
        <w:rPr>
          <w:lang w:val="en-US"/>
        </w:rPr>
        <w:t>g. Acts 4:13, 29, 31; 2 Cor 3:12; Eph 3:12; Heb 4:16; 10:19; 1 John 3:21.</w:t>
      </w:r>
    </w:p>
    <w:p w:rsidR="00A46BD1" w:rsidRPr="005152C8" w:rsidRDefault="00A46BD1">
      <w:pPr>
        <w:pStyle w:val="FootnoteText"/>
        <w:rPr>
          <w:lang w:val="en-US"/>
        </w:rPr>
      </w:pPr>
    </w:p>
  </w:footnote>
  <w:footnote w:id="6">
    <w:p w:rsidR="007D3AB9" w:rsidRPr="00A36D3B" w:rsidRDefault="007D3AB9" w:rsidP="007D3AB9">
      <w:pPr>
        <w:pStyle w:val="FootnoteText"/>
        <w:rPr>
          <w:lang w:val="en-US"/>
        </w:rPr>
      </w:pPr>
      <w:r>
        <w:rPr>
          <w:rStyle w:val="FootnoteReference"/>
        </w:rPr>
        <w:footnoteRef/>
      </w:r>
      <w:r>
        <w:t xml:space="preserve"> </w:t>
      </w:r>
      <w:r>
        <w:rPr>
          <w:lang w:val="en-US"/>
        </w:rPr>
        <w:t xml:space="preserve">Much of this section is a reworked version of ‘Foundational Texts’ published in </w:t>
      </w:r>
      <w:r w:rsidRPr="007B44E4">
        <w:rPr>
          <w:i/>
          <w:lang w:val="en-US"/>
        </w:rPr>
        <w:t>Logia</w:t>
      </w:r>
      <w:r>
        <w:rPr>
          <w:lang w:val="en-US"/>
        </w:rPr>
        <w:t xml:space="preserve"> 26/4: 59-60, 2023.</w:t>
      </w:r>
    </w:p>
  </w:footnote>
  <w:footnote w:id="7">
    <w:p w:rsidR="007D3AB9" w:rsidRPr="007B44E4" w:rsidRDefault="007D3AB9" w:rsidP="007D3AB9">
      <w:pPr>
        <w:pStyle w:val="FootnoteText"/>
        <w:rPr>
          <w:lang w:val="en-US"/>
        </w:rPr>
      </w:pPr>
      <w:r>
        <w:rPr>
          <w:rStyle w:val="FootnoteReference"/>
        </w:rPr>
        <w:footnoteRef/>
      </w:r>
      <w:r>
        <w:t xml:space="preserve"> </w:t>
      </w:r>
      <w:r>
        <w:rPr>
          <w:lang w:val="en-US"/>
        </w:rPr>
        <w:t xml:space="preserve">The image of a seat for teaching is derived from the custom in the ancient world for a qualified teacher to be seated on a chair in a classroom with his students sitting on the floor around them. In the synagogues the chair that was reserved for the teachers of the law was called ‘the seat of Moses’ (Matt 23:2).The use of this term should not be equated and confused with the use in dogmatics of proof texts, </w:t>
      </w:r>
      <w:r w:rsidRPr="001B4453">
        <w:rPr>
          <w:i/>
          <w:lang w:val="en-US"/>
        </w:rPr>
        <w:t xml:space="preserve">dicta probentia </w:t>
      </w:r>
      <w:r>
        <w:rPr>
          <w:lang w:val="en-US"/>
        </w:rPr>
        <w:t xml:space="preserve">in Latin. The function of proof texts was to present statements from authoritative authors to support an argument, like instances of legislation by lawyer in a court of law or footnotes in an academic treatise. In contrast with them the </w:t>
      </w:r>
      <w:r w:rsidRPr="00BD6B35">
        <w:rPr>
          <w:i/>
          <w:lang w:val="en-US"/>
        </w:rPr>
        <w:t>sedes doctinae</w:t>
      </w:r>
      <w:r>
        <w:rPr>
          <w:lang w:val="en-US"/>
        </w:rPr>
        <w:t xml:space="preserve"> provide the basis for instruction and its practical implementation.</w:t>
      </w:r>
    </w:p>
  </w:footnote>
  <w:footnote w:id="8">
    <w:p w:rsidR="00E70B0E" w:rsidRPr="00E70B0E" w:rsidRDefault="00E70B0E">
      <w:pPr>
        <w:pStyle w:val="FootnoteText"/>
        <w:rPr>
          <w:lang w:val="en-US"/>
        </w:rPr>
      </w:pPr>
      <w:r>
        <w:rPr>
          <w:rStyle w:val="FootnoteReference"/>
        </w:rPr>
        <w:footnoteRef/>
      </w:r>
      <w:r>
        <w:t xml:space="preserve"> For some examples of negative mandates </w:t>
      </w:r>
      <w:r w:rsidR="00F46795">
        <w:t>which f</w:t>
      </w:r>
      <w:r w:rsidR="0025251B">
        <w:t>orbid liturgical or devotional action see</w:t>
      </w:r>
      <w:r>
        <w:rPr>
          <w:lang w:val="en-US"/>
        </w:rPr>
        <w:t xml:space="preserve"> </w:t>
      </w:r>
      <w:r w:rsidR="0025251B">
        <w:rPr>
          <w:lang w:val="en-US"/>
        </w:rPr>
        <w:t>Matt 6:2-8; Mark 16:16; Luke 10:16; John 3:18; 1 Cor 11:27-28.</w:t>
      </w:r>
    </w:p>
  </w:footnote>
  <w:footnote w:id="9">
    <w:p w:rsidR="00A46BD1" w:rsidRPr="00DC1388" w:rsidRDefault="00A46BD1">
      <w:pPr>
        <w:pStyle w:val="FootnoteText"/>
        <w:rPr>
          <w:lang w:val="en-US"/>
        </w:rPr>
      </w:pPr>
      <w:r>
        <w:rPr>
          <w:rStyle w:val="FootnoteReference"/>
        </w:rPr>
        <w:footnoteRef/>
      </w:r>
      <w:r>
        <w:t xml:space="preserve"> </w:t>
      </w:r>
      <w:r>
        <w:rPr>
          <w:lang w:val="en-US"/>
        </w:rPr>
        <w:t xml:space="preserve">Or ‘sayings’. The Greek plural form </w:t>
      </w:r>
      <w:r w:rsidRPr="00DC1388">
        <w:rPr>
          <w:i/>
          <w:lang w:val="en-US"/>
        </w:rPr>
        <w:t>log</w:t>
      </w:r>
      <w:r w:rsidRPr="00DC1388">
        <w:rPr>
          <w:rFonts w:cstheme="minorHAnsi"/>
          <w:i/>
          <w:lang w:val="en-US"/>
        </w:rPr>
        <w:t>ί</w:t>
      </w:r>
      <w:r>
        <w:rPr>
          <w:i/>
          <w:lang w:val="en-US"/>
        </w:rPr>
        <w:t xml:space="preserve">a </w:t>
      </w:r>
      <w:r>
        <w:rPr>
          <w:lang w:val="en-US"/>
        </w:rPr>
        <w:t xml:space="preserve">does not refer generally to God’s words (NRSV; NIV) but to particular spoken sayings, like a  promise of God to someone in the Old Testament (Acts 7:38; Rom 3:2; Heb 5:12), such as those listed in Heb 1:2-13. </w:t>
      </w:r>
    </w:p>
  </w:footnote>
  <w:footnote w:id="10">
    <w:p w:rsidR="00A46BD1" w:rsidRPr="00250049" w:rsidRDefault="00A46BD1">
      <w:pPr>
        <w:pStyle w:val="FootnoteText"/>
        <w:rPr>
          <w:lang w:val="en-US"/>
        </w:rPr>
      </w:pPr>
      <w:r>
        <w:rPr>
          <w:rStyle w:val="FootnoteReference"/>
        </w:rPr>
        <w:footnoteRef/>
      </w:r>
      <w:r>
        <w:t xml:space="preserve"> </w:t>
      </w:r>
      <w:r w:rsidR="0025251B">
        <w:t>See 1 Tim 1:</w:t>
      </w:r>
      <w:r w:rsidR="00E009C5">
        <w:t>5; 3:4; 4:9; 2 Tim 2:11; Titus 3:8.</w:t>
      </w:r>
    </w:p>
  </w:footnote>
  <w:footnote w:id="11">
    <w:p w:rsidR="0025251B" w:rsidRPr="0025251B" w:rsidRDefault="0025251B">
      <w:pPr>
        <w:pStyle w:val="FootnoteText"/>
        <w:rPr>
          <w:lang w:val="en-US"/>
        </w:rPr>
      </w:pPr>
      <w:r>
        <w:rPr>
          <w:rStyle w:val="FootnoteReference"/>
        </w:rPr>
        <w:footnoteRef/>
      </w:r>
      <w:r>
        <w:t xml:space="preserve"> </w:t>
      </w:r>
      <w:r w:rsidR="00E009C5">
        <w:t>The sense of this Greek verb is to correctly divide and distinguish something from something else. Thus the Formula of Concord applies Pau</w:t>
      </w:r>
      <w:r w:rsidR="00646BC8">
        <w:t xml:space="preserve">l’s </w:t>
      </w:r>
      <w:r w:rsidR="00E009C5">
        <w:t>admonition to the right distinction between law and gospel (</w:t>
      </w:r>
      <w:r w:rsidR="0014569C">
        <w:t>FC Ep.V. 1; FC SD V.1)</w:t>
      </w:r>
      <w:r w:rsidR="00E009C5">
        <w:t>. But it may also refer to making other such right distinctions in teaching God’s word to avoid getting into pointless arguments over words (2 Tim 2:14).</w:t>
      </w:r>
    </w:p>
  </w:footnote>
  <w:footnote w:id="12">
    <w:p w:rsidR="00A46BD1" w:rsidRPr="00505A62" w:rsidRDefault="00A46BD1">
      <w:pPr>
        <w:pStyle w:val="FootnoteText"/>
        <w:rPr>
          <w:lang w:val="en-US"/>
        </w:rPr>
      </w:pPr>
      <w:r>
        <w:rPr>
          <w:rStyle w:val="FootnoteReference"/>
        </w:rPr>
        <w:footnoteRef/>
      </w:r>
      <w:r>
        <w:t xml:space="preserve"> </w:t>
      </w:r>
      <w:r w:rsidR="0025251B">
        <w:rPr>
          <w:lang w:val="en-US"/>
        </w:rPr>
        <w:t>The Augsburg Confession teaches tha</w:t>
      </w:r>
      <w:r w:rsidR="007D3AB9">
        <w:rPr>
          <w:lang w:val="en-US"/>
        </w:rPr>
        <w:t>t God has instituted marriage (</w:t>
      </w:r>
      <w:r w:rsidR="0025251B">
        <w:rPr>
          <w:lang w:val="en-US"/>
        </w:rPr>
        <w:t>A</w:t>
      </w:r>
      <w:r w:rsidR="007D3AB9">
        <w:rPr>
          <w:lang w:val="en-US"/>
        </w:rPr>
        <w:t>C</w:t>
      </w:r>
      <w:r w:rsidR="0025251B">
        <w:rPr>
          <w:lang w:val="en-US"/>
        </w:rPr>
        <w:t xml:space="preserve"> XXVI</w:t>
      </w:r>
      <w:r w:rsidR="007D3AB9">
        <w:rPr>
          <w:lang w:val="en-US"/>
        </w:rPr>
        <w:t>I. 4, 15), the divine service (</w:t>
      </w:r>
      <w:r w:rsidR="0025251B">
        <w:rPr>
          <w:lang w:val="en-US"/>
        </w:rPr>
        <w:t>A</w:t>
      </w:r>
      <w:r w:rsidR="007D3AB9">
        <w:rPr>
          <w:lang w:val="en-US"/>
        </w:rPr>
        <w:t>C</w:t>
      </w:r>
      <w:r w:rsidR="0025251B">
        <w:rPr>
          <w:lang w:val="en-US"/>
        </w:rPr>
        <w:t xml:space="preserve"> XXVII. 36), both sacraments (CA XIII.1; XXIV.1; XXX.12), and the m</w:t>
      </w:r>
      <w:r w:rsidR="007D3AB9">
        <w:rPr>
          <w:lang w:val="en-US"/>
        </w:rPr>
        <w:t>inistry of word and sacrament (</w:t>
      </w:r>
      <w:r w:rsidR="0025251B">
        <w:rPr>
          <w:lang w:val="en-US"/>
        </w:rPr>
        <w:t>A</w:t>
      </w:r>
      <w:r w:rsidR="007D3AB9">
        <w:rPr>
          <w:lang w:val="en-US"/>
        </w:rPr>
        <w:t>C</w:t>
      </w:r>
      <w:r w:rsidR="0025251B">
        <w:rPr>
          <w:lang w:val="en-US"/>
        </w:rPr>
        <w:t xml:space="preserve"> V.1) as the means for the reception of God’s gifts.</w:t>
      </w:r>
    </w:p>
  </w:footnote>
  <w:footnote w:id="13">
    <w:p w:rsidR="00A46BD1" w:rsidRPr="00DB73D6" w:rsidRDefault="00A46BD1">
      <w:pPr>
        <w:pStyle w:val="FootnoteText"/>
        <w:rPr>
          <w:lang w:val="en-US"/>
        </w:rPr>
      </w:pPr>
      <w:r>
        <w:rPr>
          <w:rStyle w:val="FootnoteReference"/>
        </w:rPr>
        <w:footnoteRef/>
      </w:r>
      <w:r>
        <w:t xml:space="preserve"> </w:t>
      </w:r>
      <w:r>
        <w:rPr>
          <w:lang w:val="en-US"/>
        </w:rPr>
        <w:t xml:space="preserve">In article XXXVII.70 the </w:t>
      </w:r>
      <w:r w:rsidRPr="007D3AB9">
        <w:rPr>
          <w:i/>
          <w:lang w:val="en-US"/>
        </w:rPr>
        <w:t xml:space="preserve">Apology of the Augsburg </w:t>
      </w:r>
      <w:r>
        <w:rPr>
          <w:lang w:val="en-US"/>
        </w:rPr>
        <w:t xml:space="preserve">applies this general principle to the divine service by asserting: ‘God is pleased only with services instituted by his Word and done in faith.’ </w:t>
      </w:r>
      <w:r w:rsidR="007D3AB9">
        <w:rPr>
          <w:lang w:val="en-US"/>
        </w:rPr>
        <w:t xml:space="preserve">Tappert, </w:t>
      </w:r>
      <w:r w:rsidR="00CE1678">
        <w:rPr>
          <w:lang w:val="en-US"/>
        </w:rPr>
        <w:t>281.</w:t>
      </w:r>
    </w:p>
  </w:footnote>
  <w:footnote w:id="14">
    <w:p w:rsidR="00CE1678" w:rsidRPr="00CE1678" w:rsidRDefault="00CE1678">
      <w:pPr>
        <w:pStyle w:val="FootnoteText"/>
        <w:rPr>
          <w:lang w:val="en-US"/>
        </w:rPr>
      </w:pPr>
      <w:r>
        <w:rPr>
          <w:rStyle w:val="FootnoteReference"/>
        </w:rPr>
        <w:footnoteRef/>
      </w:r>
      <w:r>
        <w:t xml:space="preserve"> </w:t>
      </w:r>
      <w:r>
        <w:rPr>
          <w:lang w:val="en-US"/>
        </w:rPr>
        <w:t>See Mark 3:13-19; Matt 28:16-20; John 20:19-23.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1" w:rsidRDefault="00A46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1" w:rsidRDefault="00A46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BD1" w:rsidRDefault="00A46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43E"/>
    <w:multiLevelType w:val="hybridMultilevel"/>
    <w:tmpl w:val="779C1566"/>
    <w:lvl w:ilvl="0" w:tplc="6A7ED0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3C"/>
    <w:rsid w:val="0001199B"/>
    <w:rsid w:val="00032521"/>
    <w:rsid w:val="0003373C"/>
    <w:rsid w:val="00047FF7"/>
    <w:rsid w:val="000511CD"/>
    <w:rsid w:val="00055809"/>
    <w:rsid w:val="00061E71"/>
    <w:rsid w:val="000978C8"/>
    <w:rsid w:val="000B2DA1"/>
    <w:rsid w:val="00103FFA"/>
    <w:rsid w:val="0014569C"/>
    <w:rsid w:val="00173664"/>
    <w:rsid w:val="001830F2"/>
    <w:rsid w:val="0019572F"/>
    <w:rsid w:val="001964AD"/>
    <w:rsid w:val="001B4453"/>
    <w:rsid w:val="001F4801"/>
    <w:rsid w:val="00211AB0"/>
    <w:rsid w:val="0021674F"/>
    <w:rsid w:val="002353B5"/>
    <w:rsid w:val="00241764"/>
    <w:rsid w:val="00243080"/>
    <w:rsid w:val="002477E1"/>
    <w:rsid w:val="00250049"/>
    <w:rsid w:val="0025251B"/>
    <w:rsid w:val="00253EA5"/>
    <w:rsid w:val="00271D9B"/>
    <w:rsid w:val="002B7FA5"/>
    <w:rsid w:val="00333D49"/>
    <w:rsid w:val="00352BE3"/>
    <w:rsid w:val="00385006"/>
    <w:rsid w:val="003872A4"/>
    <w:rsid w:val="003C5EAD"/>
    <w:rsid w:val="00427561"/>
    <w:rsid w:val="00444974"/>
    <w:rsid w:val="004623BD"/>
    <w:rsid w:val="004B7D3C"/>
    <w:rsid w:val="004D1523"/>
    <w:rsid w:val="004E497F"/>
    <w:rsid w:val="00505A62"/>
    <w:rsid w:val="005152C8"/>
    <w:rsid w:val="00521001"/>
    <w:rsid w:val="0054545F"/>
    <w:rsid w:val="005868AF"/>
    <w:rsid w:val="00592D08"/>
    <w:rsid w:val="005A2470"/>
    <w:rsid w:val="00643C97"/>
    <w:rsid w:val="00646BC8"/>
    <w:rsid w:val="00652A6F"/>
    <w:rsid w:val="00692B9A"/>
    <w:rsid w:val="0069440F"/>
    <w:rsid w:val="006B1E7E"/>
    <w:rsid w:val="007369DF"/>
    <w:rsid w:val="007B44E4"/>
    <w:rsid w:val="007D3AB9"/>
    <w:rsid w:val="00807C46"/>
    <w:rsid w:val="00811556"/>
    <w:rsid w:val="00853FDE"/>
    <w:rsid w:val="00880740"/>
    <w:rsid w:val="00890E59"/>
    <w:rsid w:val="00894591"/>
    <w:rsid w:val="00895AB5"/>
    <w:rsid w:val="0090158E"/>
    <w:rsid w:val="009017EE"/>
    <w:rsid w:val="0091129A"/>
    <w:rsid w:val="009205F2"/>
    <w:rsid w:val="00930012"/>
    <w:rsid w:val="00970BA8"/>
    <w:rsid w:val="00971D6E"/>
    <w:rsid w:val="00981C6B"/>
    <w:rsid w:val="009A0EE0"/>
    <w:rsid w:val="009D7E48"/>
    <w:rsid w:val="00A2640A"/>
    <w:rsid w:val="00A36D3B"/>
    <w:rsid w:val="00A37183"/>
    <w:rsid w:val="00A46BD1"/>
    <w:rsid w:val="00A57412"/>
    <w:rsid w:val="00A62622"/>
    <w:rsid w:val="00AC650E"/>
    <w:rsid w:val="00AD17F0"/>
    <w:rsid w:val="00AE26E1"/>
    <w:rsid w:val="00AE55D0"/>
    <w:rsid w:val="00B04C83"/>
    <w:rsid w:val="00B06366"/>
    <w:rsid w:val="00B15E6E"/>
    <w:rsid w:val="00B378F2"/>
    <w:rsid w:val="00BD6B35"/>
    <w:rsid w:val="00C256C7"/>
    <w:rsid w:val="00C30418"/>
    <w:rsid w:val="00C43AEB"/>
    <w:rsid w:val="00C54D38"/>
    <w:rsid w:val="00C620E5"/>
    <w:rsid w:val="00C65CBA"/>
    <w:rsid w:val="00C67830"/>
    <w:rsid w:val="00CA5996"/>
    <w:rsid w:val="00CC0286"/>
    <w:rsid w:val="00CC3EFE"/>
    <w:rsid w:val="00CE1678"/>
    <w:rsid w:val="00D35955"/>
    <w:rsid w:val="00D67A0A"/>
    <w:rsid w:val="00DB73D6"/>
    <w:rsid w:val="00DC1388"/>
    <w:rsid w:val="00DE0A67"/>
    <w:rsid w:val="00E009C5"/>
    <w:rsid w:val="00E16024"/>
    <w:rsid w:val="00E44FFB"/>
    <w:rsid w:val="00E64015"/>
    <w:rsid w:val="00E70B0E"/>
    <w:rsid w:val="00E72CE5"/>
    <w:rsid w:val="00E743B1"/>
    <w:rsid w:val="00E95EF0"/>
    <w:rsid w:val="00EA2A41"/>
    <w:rsid w:val="00EE0D68"/>
    <w:rsid w:val="00EF775E"/>
    <w:rsid w:val="00EF7B2D"/>
    <w:rsid w:val="00F0078B"/>
    <w:rsid w:val="00F16114"/>
    <w:rsid w:val="00F46795"/>
    <w:rsid w:val="00F67F71"/>
    <w:rsid w:val="00F730CA"/>
    <w:rsid w:val="00F839C1"/>
    <w:rsid w:val="00FC5E49"/>
    <w:rsid w:val="00FD1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E3B86-1863-48DC-9E23-5BC11362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40A"/>
    <w:pPr>
      <w:spacing w:line="256" w:lineRule="auto"/>
      <w:ind w:left="720"/>
      <w:contextualSpacing/>
    </w:pPr>
    <w:rPr>
      <w:lang w:val="en-US"/>
    </w:rPr>
  </w:style>
  <w:style w:type="paragraph" w:styleId="FootnoteText">
    <w:name w:val="footnote text"/>
    <w:basedOn w:val="Normal"/>
    <w:link w:val="FootnoteTextChar"/>
    <w:uiPriority w:val="99"/>
    <w:semiHidden/>
    <w:unhideWhenUsed/>
    <w:rsid w:val="00F16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114"/>
    <w:rPr>
      <w:sz w:val="20"/>
      <w:szCs w:val="20"/>
    </w:rPr>
  </w:style>
  <w:style w:type="character" w:styleId="FootnoteReference">
    <w:name w:val="footnote reference"/>
    <w:basedOn w:val="DefaultParagraphFont"/>
    <w:uiPriority w:val="99"/>
    <w:semiHidden/>
    <w:unhideWhenUsed/>
    <w:rsid w:val="00F16114"/>
    <w:rPr>
      <w:vertAlign w:val="superscript"/>
    </w:rPr>
  </w:style>
  <w:style w:type="paragraph" w:styleId="Header">
    <w:name w:val="header"/>
    <w:basedOn w:val="Normal"/>
    <w:link w:val="HeaderChar"/>
    <w:uiPriority w:val="99"/>
    <w:unhideWhenUsed/>
    <w:rsid w:val="00592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D08"/>
  </w:style>
  <w:style w:type="paragraph" w:styleId="Footer">
    <w:name w:val="footer"/>
    <w:basedOn w:val="Normal"/>
    <w:link w:val="FooterChar"/>
    <w:uiPriority w:val="99"/>
    <w:unhideWhenUsed/>
    <w:rsid w:val="00592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1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18CC1-BF40-45E6-BB80-84BC4569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Owner</cp:lastModifiedBy>
  <cp:revision>2</cp:revision>
  <dcterms:created xsi:type="dcterms:W3CDTF">2024-11-01T05:45:00Z</dcterms:created>
  <dcterms:modified xsi:type="dcterms:W3CDTF">2024-11-01T05:45:00Z</dcterms:modified>
</cp:coreProperties>
</file>